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7A6" w:rsidRPr="0021215F" w:rsidRDefault="005D47A6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деятельности</w:t>
      </w:r>
    </w:p>
    <w:p w:rsidR="00BB3282" w:rsidRDefault="005D47A6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КГП на ПХВ «</w:t>
      </w:r>
      <w:r w:rsidR="009415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Первая</w:t>
      </w:r>
      <w:r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городская больница</w:t>
      </w:r>
      <w:r w:rsidR="00BB32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D47A6" w:rsidRPr="0021215F" w:rsidRDefault="00BB3282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КГУ «Управление здравоохранения </w:t>
      </w:r>
      <w:r w:rsidR="005D47A6"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5D47A6"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акимата</w:t>
      </w:r>
      <w:proofErr w:type="spellEnd"/>
      <w:r w:rsidR="005D47A6" w:rsidRPr="002121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СКО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2D2D31" w:rsidRPr="00A70770" w:rsidRDefault="00456AD3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</w:t>
      </w:r>
      <w:r w:rsidR="005D47A6" w:rsidRPr="00A70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415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</w:t>
      </w:r>
      <w:r w:rsidR="00711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4159D" w:rsidRPr="00DE696C" w:rsidRDefault="0094159D" w:rsidP="009415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КГП на ПХВ «Первая  городская больница»  является многопрофильной организацией по оказанию стационарной медицинской помощи взрослому населению города и области.</w:t>
      </w:r>
    </w:p>
    <w:p w:rsidR="0094159D" w:rsidRPr="00DE696C" w:rsidRDefault="0094159D" w:rsidP="009415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в Предприятии оказывается квалифицированная и специализированная стационарная медицинская помощь по следующим специальностям: терапия, неврология, хирургия, инфекция и медицинская реабилитация и восстановительное лечение. </w:t>
      </w:r>
    </w:p>
    <w:p w:rsidR="0094159D" w:rsidRPr="00DE696C" w:rsidRDefault="0094159D" w:rsidP="00941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Больница</w:t>
      </w:r>
      <w:proofErr w:type="gram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DA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C31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2017Г.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C31DA9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своем составе круглосуточный стационар на 180 коек и дневной стационар на 30 коек, структура круглосуточного стационара представлена 4 отделениями: терапевтическое на 45 коек (профиль терапевтический), неврологическое на 65 коек</w:t>
      </w:r>
      <w:r w:rsidR="0050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(профиль неврологические для взрослых – 63 койки, восстановительного лечения нейрохирургические для взрослых – 1 койка, восстановительного лечения неврологические для взрослых – 1 койка), хирургическое на 30 коек (в том числе ПИТ на 3 койки)  и </w:t>
      </w:r>
      <w:proofErr w:type="gram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инфекционное</w:t>
      </w:r>
      <w:proofErr w:type="gramEnd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40 коек (профиль инфекционные взрослые).</w:t>
      </w:r>
    </w:p>
    <w:p w:rsidR="0094159D" w:rsidRPr="00DE696C" w:rsidRDefault="0094159D" w:rsidP="00941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профилей коек дневного стационара: 20 коек неврологического профиля, 5 коек хирургического профиля и  5 коек терапевтического профиля.</w:t>
      </w:r>
    </w:p>
    <w:p w:rsidR="0094159D" w:rsidRPr="00DE696C" w:rsidRDefault="0094159D" w:rsidP="00941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больнице функционируют статистический кабинет и вспомогательные подразделения в составе: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Лаборатория (клиническая, биохимическая, бактериологическая)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физиотерапевтическое отделение с ЛФК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рентгенологический кабинет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диагностики УЗИ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эндоскопический кабинет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функциональной диагностики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централизованное стерилизационное отделение</w:t>
      </w:r>
    </w:p>
    <w:p w:rsidR="0094159D" w:rsidRPr="00DE696C" w:rsidRDefault="0094159D" w:rsidP="0094159D">
      <w:pPr>
        <w:numPr>
          <w:ilvl w:val="1"/>
          <w:numId w:val="1"/>
        </w:numPr>
        <w:spacing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аптека</w:t>
      </w:r>
    </w:p>
    <w:p w:rsidR="0094159D" w:rsidRPr="00DE696C" w:rsidRDefault="0094159D" w:rsidP="009415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 </w:t>
      </w:r>
      <w:proofErr w:type="spell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медорганизации</w:t>
      </w:r>
      <w:proofErr w:type="spellEnd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наличием </w:t>
      </w:r>
      <w:proofErr w:type="spell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гепатологического</w:t>
      </w:r>
      <w:proofErr w:type="spellEnd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кабинета для консультативного приема больных города и области</w:t>
      </w:r>
      <w:r w:rsidR="00C31D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направлениям специалистов ПМСП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2D31" w:rsidRDefault="0094159D" w:rsidP="00941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2017г. реорганизации коечного фонда не проводилось.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2D31" w:rsidRDefault="002D2D31" w:rsidP="009415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4060" w:rsidRPr="00A70770" w:rsidRDefault="005D47A6" w:rsidP="00C34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70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медицинских кадров</w:t>
      </w:r>
      <w:r w:rsidR="00DE289B" w:rsidRPr="00A70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70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состоянию на </w:t>
      </w:r>
      <w:r w:rsidR="000727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01.01.2018</w:t>
      </w:r>
      <w:r w:rsidR="00811A4B" w:rsidRPr="00A707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p w:rsidR="00795E98" w:rsidRDefault="006A42B9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больнице на 01.</w:t>
      </w:r>
      <w:r w:rsidR="000727F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01.2018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работают  </w:t>
      </w:r>
      <w:r w:rsidR="00D142F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1F1BE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врачей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провизора  и </w:t>
      </w:r>
      <w:r w:rsidR="001F1BE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142F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средних медицинских работник</w:t>
      </w:r>
      <w:r w:rsidR="001F1BE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Укомплектованность врачебными кадрами </w:t>
      </w:r>
      <w:r w:rsidR="00D142F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снизилась с 85,2% до 79,5%, укомплектованность 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СМР- </w:t>
      </w:r>
      <w:r w:rsidR="00D142F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97,9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%. Коэффициент совместительства врачей</w:t>
      </w:r>
      <w:r w:rsidR="007437E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1,8 и СМР — 1,2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.  На 0</w:t>
      </w:r>
      <w:r w:rsidR="00B15626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C265A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01.2018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дефицит врачей составляет  </w:t>
      </w:r>
      <w:r w:rsidR="00615CA7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73492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 (</w:t>
      </w:r>
      <w:r w:rsidR="00615CA7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 главного врача,</w:t>
      </w:r>
      <w:r w:rsidR="009F733C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инфекционист</w:t>
      </w:r>
      <w:r w:rsidR="009F733C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1 врач УЗИ, </w:t>
      </w:r>
      <w:r w:rsidR="009F733C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F733C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ерапевта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,   3  анестезиолог</w:t>
      </w:r>
      <w:r w:rsidR="009F733C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а, 3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хирурга, 1  клинический </w:t>
      </w:r>
      <w:r w:rsidR="00C31DA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лаборант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B15626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 имеется потребность в </w:t>
      </w:r>
      <w:r w:rsid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2-х </w:t>
      </w:r>
      <w:r w:rsidR="00B15626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лаборантах клинической лаборатории</w:t>
      </w:r>
      <w:r w:rsidR="00734929" w:rsidRPr="007437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4B4E" w:rsidRDefault="00AC4B4E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FC5" w:rsidRDefault="00500FC5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FC5" w:rsidRDefault="00500FC5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FC5" w:rsidRDefault="00500FC5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0FC5" w:rsidRPr="00A70770" w:rsidRDefault="00500FC5" w:rsidP="00AC4B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26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368"/>
        <w:gridCol w:w="1973"/>
        <w:gridCol w:w="1981"/>
        <w:gridCol w:w="1558"/>
        <w:gridCol w:w="1446"/>
      </w:tblGrid>
      <w:tr w:rsidR="005D47A6" w:rsidRPr="00A70770" w:rsidTr="007117CF">
        <w:trPr>
          <w:trHeight w:val="361"/>
          <w:tblCellSpacing w:w="0" w:type="dxa"/>
        </w:trPr>
        <w:tc>
          <w:tcPr>
            <w:tcW w:w="336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70770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5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70770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Врачи </w:t>
            </w:r>
          </w:p>
        </w:tc>
        <w:tc>
          <w:tcPr>
            <w:tcW w:w="300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70770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СМР</w:t>
            </w:r>
          </w:p>
        </w:tc>
      </w:tr>
      <w:tr w:rsidR="00CF3B30" w:rsidRPr="00A70770" w:rsidTr="007117CF">
        <w:trPr>
          <w:tblCellSpacing w:w="0" w:type="dxa"/>
        </w:trPr>
        <w:tc>
          <w:tcPr>
            <w:tcW w:w="336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CF3B30" w:rsidRPr="00A70770" w:rsidRDefault="00CF3B30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3B30" w:rsidRPr="00EA72C1" w:rsidRDefault="00CF3B30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2016г</w:t>
            </w: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3B30" w:rsidRPr="00A70770" w:rsidRDefault="00E20C84" w:rsidP="00B1562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CF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мес.2017</w:t>
            </w:r>
            <w:r w:rsidR="00CF3B30"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CF3B30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3B30" w:rsidRPr="00EA72C1" w:rsidRDefault="00CF3B30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3B30" w:rsidRPr="00A70770" w:rsidRDefault="00E20C8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CF3B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мес.2017</w:t>
            </w:r>
            <w:r w:rsidR="00CF3B30"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штату ставок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62,75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2F5E4C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121,75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121,75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 ставок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2F5E4C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121,75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2F5E4C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119,25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5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укомплектованности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85,2%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2F5E4C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  <w:r w:rsidR="007117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2F5E4C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  <w:r w:rsidR="007117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овместительства</w:t>
            </w:r>
            <w:proofErr w:type="spellEnd"/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E53E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дефицит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615CA7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615CA7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961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Имеют квалификационную категорию всего 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7117CF" w:rsidRPr="009D5409" w:rsidTr="007117CF">
        <w:trPr>
          <w:trHeight w:val="389"/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высшую</w:t>
            </w:r>
            <w:proofErr w:type="gramEnd"/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первую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4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вторую 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54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961A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категорированных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всего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51.5%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  <w:r w:rsidR="007117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61,3%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9D5409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  <w:r w:rsidR="007117C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квалификации: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7CF" w:rsidRPr="00A70770" w:rsidTr="007117CF">
        <w:trPr>
          <w:trHeight w:val="479"/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(на год)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D142F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обучено (за </w:t>
            </w:r>
            <w:r w:rsidR="00D1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мес.)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D142F8" w:rsidRDefault="007117CF" w:rsidP="0021215F">
            <w:pPr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615CA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615CA7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615CA7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117CF" w:rsidRPr="00A70770" w:rsidTr="007117CF">
        <w:trPr>
          <w:tblCellSpacing w:w="0" w:type="dxa"/>
        </w:trPr>
        <w:tc>
          <w:tcPr>
            <w:tcW w:w="33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1F5D6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не прошедших обучение более 5 лет</w:t>
            </w:r>
          </w:p>
        </w:tc>
        <w:tc>
          <w:tcPr>
            <w:tcW w:w="19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 xml:space="preserve">   0   </w:t>
            </w:r>
          </w:p>
        </w:tc>
        <w:tc>
          <w:tcPr>
            <w:tcW w:w="19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0E2DA3" w:rsidRDefault="007117CF" w:rsidP="00A33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2DA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117CF" w:rsidRPr="00A70770" w:rsidRDefault="007117CF" w:rsidP="0021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45848" w:rsidRPr="00A70770" w:rsidRDefault="00D45848" w:rsidP="00330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7A6" w:rsidRPr="00DE696C" w:rsidRDefault="005D47A6" w:rsidP="00DE28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деятельности круглосуточного стационара</w:t>
      </w:r>
    </w:p>
    <w:tbl>
      <w:tblPr>
        <w:tblW w:w="5672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252"/>
        <w:gridCol w:w="852"/>
        <w:gridCol w:w="850"/>
        <w:gridCol w:w="995"/>
        <w:gridCol w:w="992"/>
        <w:gridCol w:w="990"/>
        <w:gridCol w:w="992"/>
        <w:gridCol w:w="852"/>
        <w:gridCol w:w="992"/>
        <w:gridCol w:w="852"/>
        <w:gridCol w:w="850"/>
        <w:gridCol w:w="859"/>
      </w:tblGrid>
      <w:tr w:rsidR="000007AE" w:rsidRPr="00DE696C" w:rsidTr="00177249">
        <w:trPr>
          <w:tblCellSpacing w:w="0" w:type="dxa"/>
        </w:trPr>
        <w:tc>
          <w:tcPr>
            <w:tcW w:w="553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показателя</w:t>
            </w:r>
          </w:p>
        </w:tc>
        <w:tc>
          <w:tcPr>
            <w:tcW w:w="75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больнице</w:t>
            </w:r>
          </w:p>
        </w:tc>
        <w:tc>
          <w:tcPr>
            <w:tcW w:w="8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7AE" w:rsidRPr="00DE696C" w:rsidRDefault="000007AE" w:rsidP="00F968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Терапевтическое отделение</w:t>
            </w:r>
          </w:p>
        </w:tc>
        <w:tc>
          <w:tcPr>
            <w:tcW w:w="875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Неврологическое отделение</w:t>
            </w:r>
          </w:p>
        </w:tc>
        <w:tc>
          <w:tcPr>
            <w:tcW w:w="814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Инфекционное отделение</w:t>
            </w:r>
          </w:p>
        </w:tc>
        <w:tc>
          <w:tcPr>
            <w:tcW w:w="113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07AE" w:rsidRPr="00DE696C" w:rsidRDefault="000007A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Хирургическое отделение</w:t>
            </w:r>
          </w:p>
        </w:tc>
      </w:tr>
      <w:tr w:rsidR="00177249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4F92" w:rsidRPr="00DE696C" w:rsidRDefault="00314F92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B50F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2A5F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E5623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4F92" w:rsidRPr="00615CA7" w:rsidRDefault="00314F92" w:rsidP="002A5F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F92" w:rsidRPr="00615CA7" w:rsidRDefault="00314F92" w:rsidP="002765E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  <w:r w:rsidR="002765E6"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(за 9 </w:t>
            </w:r>
            <w:proofErr w:type="spellStart"/>
            <w:proofErr w:type="gramStart"/>
            <w:r w:rsidR="002765E6"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  <w:r w:rsidR="002765E6" w:rsidRPr="00615C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14F92" w:rsidRPr="00615CA7" w:rsidRDefault="00314F92" w:rsidP="000007A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2017г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Число </w:t>
            </w: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коек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>
            <w:pPr>
              <w:pStyle w:val="a3"/>
              <w:rPr>
                <w:sz w:val="22"/>
                <w:szCs w:val="22"/>
              </w:rPr>
            </w:pPr>
            <w:r w:rsidRPr="00615CA7">
              <w:rPr>
                <w:sz w:val="22"/>
                <w:szCs w:val="22"/>
              </w:rPr>
              <w:t>180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>
            <w:pPr>
              <w:pStyle w:val="a3"/>
              <w:rPr>
                <w:sz w:val="22"/>
                <w:szCs w:val="22"/>
              </w:rPr>
            </w:pPr>
            <w:r w:rsidRPr="00615CA7">
              <w:rPr>
                <w:sz w:val="22"/>
                <w:szCs w:val="22"/>
              </w:rPr>
              <w:t>45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>
            <w:pPr>
              <w:pStyle w:val="a3"/>
              <w:rPr>
                <w:sz w:val="22"/>
                <w:szCs w:val="22"/>
              </w:rPr>
            </w:pPr>
            <w:r w:rsidRPr="00615CA7">
              <w:rPr>
                <w:sz w:val="22"/>
                <w:szCs w:val="22"/>
              </w:rPr>
              <w:t>65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615CA7" w:rsidRDefault="00081334">
            <w:pPr>
              <w:pStyle w:val="a3"/>
              <w:rPr>
                <w:sz w:val="22"/>
                <w:szCs w:val="22"/>
              </w:rPr>
            </w:pPr>
            <w:r w:rsidRPr="00615CA7">
              <w:rPr>
                <w:sz w:val="22"/>
                <w:szCs w:val="22"/>
              </w:rPr>
              <w:t>40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615CA7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615CA7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CA7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Поступило больных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6595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1573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 w:rsidP="000F0DB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1425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1689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1636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85DE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1249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Выписано больных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6496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1414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2393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2524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1638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1221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Умерло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3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F9684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РБ план по числу больных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4679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 w:rsidP="004B701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4838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1584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1556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2287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2246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1036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Факт / %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</w:t>
            </w:r>
            <w:r w:rsidR="00FA3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65938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5206 </w:t>
            </w:r>
            <w:r w:rsidR="00081334" w:rsidRPr="00DE696C">
              <w:rPr>
                <w:sz w:val="22"/>
                <w:szCs w:val="22"/>
              </w:rPr>
              <w:t>/</w:t>
            </w:r>
          </w:p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108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</w:t>
            </w:r>
            <w:r w:rsidR="00FA3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 </w:t>
            </w:r>
          </w:p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81C76" w:rsidRDefault="00E81C76" w:rsidP="000F0DB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1432</w:t>
            </w:r>
            <w:r w:rsidR="00FA321C">
              <w:rPr>
                <w:sz w:val="22"/>
                <w:szCs w:val="22"/>
              </w:rPr>
              <w:t xml:space="preserve"> </w:t>
            </w:r>
            <w:r w:rsidR="00081334" w:rsidRPr="00DE696C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 xml:space="preserve">   </w:t>
            </w:r>
            <w:r w:rsidR="00081334" w:rsidRPr="00DE696C">
              <w:rPr>
                <w:sz w:val="22"/>
                <w:szCs w:val="22"/>
              </w:rPr>
              <w:t xml:space="preserve"> </w:t>
            </w:r>
          </w:p>
          <w:p w:rsidR="00081334" w:rsidRPr="00DE696C" w:rsidRDefault="00E81C76" w:rsidP="000F0DB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  <w:r w:rsidR="00FA3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</w:p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105% 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321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2527 </w:t>
            </w:r>
            <w:r w:rsidR="00081334" w:rsidRPr="00DE696C">
              <w:rPr>
                <w:sz w:val="22"/>
                <w:szCs w:val="22"/>
              </w:rPr>
              <w:t xml:space="preserve">/ </w:t>
            </w:r>
          </w:p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113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927/ </w:t>
            </w:r>
          </w:p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D72CE" w:rsidRDefault="00DD72CE" w:rsidP="00F918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1247</w:t>
            </w:r>
            <w:r w:rsidR="00081334"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/ </w:t>
            </w:r>
          </w:p>
          <w:p w:rsidR="00081334" w:rsidRPr="00DE696C" w:rsidRDefault="00081334" w:rsidP="00F918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120%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Число </w:t>
            </w:r>
            <w:proofErr w:type="gramStart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/дней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47452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11471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11180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17180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17283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11319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10086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8903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1637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spellStart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койко</w:t>
            </w:r>
            <w:proofErr w:type="spellEnd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/дней</w:t>
            </w:r>
            <w:proofErr w:type="gramStart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  <w:proofErr w:type="gramEnd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54598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59891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14713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16044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21035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23108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11200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10080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7650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10659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% выполнения плана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81,7%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D745A5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  <w:r w:rsidR="00081334"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100%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  <w:r w:rsidR="00081334" w:rsidRPr="00DE69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Работа койки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272,8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263,6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E81C7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248,4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264,3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265,9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296,8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Оборот койки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265938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DD72CE" w:rsidP="00CD1A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41,6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СДП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6,9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7,</w:t>
            </w:r>
            <w:r w:rsidR="00FA321C">
              <w:rPr>
                <w:sz w:val="22"/>
                <w:szCs w:val="22"/>
              </w:rPr>
              <w:t>8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D745A5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081334" w:rsidP="00F918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7,1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Летальность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0,</w:t>
            </w:r>
            <w:r w:rsidR="00265938">
              <w:rPr>
                <w:sz w:val="22"/>
                <w:szCs w:val="22"/>
              </w:rPr>
              <w:t>7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FA321C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0,</w:t>
            </w:r>
            <w:r w:rsidR="00FA321C">
              <w:rPr>
                <w:sz w:val="22"/>
                <w:szCs w:val="22"/>
              </w:rPr>
              <w:t>1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0,1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081334" w:rsidP="00DD72C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 w:rsidR="00DD72C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Досуточная</w:t>
            </w:r>
            <w:proofErr w:type="spellEnd"/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 xml:space="preserve"> летальность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B153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17/</w:t>
            </w:r>
            <w:r w:rsidR="00AB1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AB153B" w:rsidP="00AB153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81334" w:rsidRPr="00DE696C">
              <w:rPr>
                <w:sz w:val="22"/>
                <w:szCs w:val="22"/>
              </w:rPr>
              <w:t xml:space="preserve"> / </w:t>
            </w:r>
            <w:r>
              <w:rPr>
                <w:sz w:val="22"/>
                <w:szCs w:val="22"/>
              </w:rPr>
              <w:t>46,9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11/</w:t>
            </w:r>
            <w:r w:rsidR="00AB15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AB153B" w:rsidP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81334" w:rsidRPr="00DE696C">
              <w:rPr>
                <w:sz w:val="22"/>
                <w:szCs w:val="22"/>
              </w:rPr>
              <w:t>/</w:t>
            </w:r>
            <w:r w:rsidR="00FA321C">
              <w:rPr>
                <w:sz w:val="22"/>
                <w:szCs w:val="22"/>
              </w:rPr>
              <w:t xml:space="preserve">   </w:t>
            </w:r>
            <w:r w:rsidR="00081334" w:rsidRPr="00DE696C">
              <w:rPr>
                <w:sz w:val="22"/>
                <w:szCs w:val="22"/>
              </w:rPr>
              <w:t xml:space="preserve"> </w:t>
            </w:r>
            <w:r w:rsidR="00FA321C">
              <w:rPr>
                <w:sz w:val="22"/>
                <w:szCs w:val="22"/>
              </w:rPr>
              <w:t>50</w:t>
            </w:r>
            <w:r w:rsidR="00081334" w:rsidRPr="00DE696C">
              <w:rPr>
                <w:sz w:val="22"/>
                <w:szCs w:val="22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</w:t>
            </w:r>
            <w:r w:rsidR="00FA3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t>1/ 33,3%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0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</w:t>
            </w:r>
            <w:r w:rsidR="00DD7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25%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AB153B" w:rsidP="00385C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DD72CE">
              <w:rPr>
                <w:rFonts w:ascii="Times New Roman" w:eastAsia="Times New Roman" w:hAnsi="Times New Roman" w:cs="Times New Roman"/>
                <w:lang w:eastAsia="ru-RU"/>
              </w:rPr>
              <w:t xml:space="preserve"> / 50</w:t>
            </w:r>
            <w:r w:rsidR="00081334" w:rsidRPr="00DE696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081334" w:rsidRPr="00DE696C" w:rsidTr="00177249">
        <w:trPr>
          <w:gridAfter w:val="1"/>
          <w:wAfter w:w="379" w:type="pct"/>
          <w:tblCellSpacing w:w="0" w:type="dxa"/>
        </w:trPr>
        <w:tc>
          <w:tcPr>
            <w:tcW w:w="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Число дней простоя койки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2,</w:t>
            </w:r>
            <w:r w:rsidR="00AB153B">
              <w:rPr>
                <w:sz w:val="22"/>
                <w:szCs w:val="22"/>
              </w:rPr>
              <w:t>0</w:t>
            </w:r>
          </w:p>
        </w:tc>
        <w:tc>
          <w:tcPr>
            <w:tcW w:w="4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3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FA3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FA321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3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81334" w:rsidRPr="00DE696C" w:rsidRDefault="00081334">
            <w:pPr>
              <w:pStyle w:val="a3"/>
              <w:rPr>
                <w:sz w:val="22"/>
                <w:szCs w:val="22"/>
              </w:rPr>
            </w:pPr>
            <w:r w:rsidRPr="00DE696C">
              <w:rPr>
                <w:sz w:val="22"/>
                <w:szCs w:val="22"/>
              </w:rPr>
              <w:t>1,4</w:t>
            </w:r>
          </w:p>
        </w:tc>
        <w:tc>
          <w:tcPr>
            <w:tcW w:w="37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0E2DA3" w:rsidRDefault="00081334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81334" w:rsidRPr="00DE696C" w:rsidRDefault="00081334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DD72CE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B50FCE" w:rsidRPr="00615CA7" w:rsidRDefault="005D47A6" w:rsidP="00330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B56FC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8D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3604B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638D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пролечено в круглосуточном стационаре (выписано + умерло) всего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6846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FC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больных (</w:t>
      </w:r>
      <w:r w:rsidR="003604B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6542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), из них по р</w:t>
      </w:r>
      <w:r w:rsidR="006638D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еспубликанскому бюджету -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5253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8D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B6C32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4912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, по местному бюджету —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1640</w:t>
      </w:r>
      <w:r w:rsidR="003E02BA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</w:t>
      </w:r>
      <w:r w:rsidR="00DB6C32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B05BE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1674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3E02BA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247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кроме того на платной</w:t>
      </w:r>
      <w:r w:rsidR="00940DB5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35C6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основе -</w:t>
      </w:r>
      <w:r w:rsidR="002F1284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D165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35C6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</w:t>
      </w:r>
      <w:r w:rsidR="005D165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13F7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(2016г.-</w:t>
      </w:r>
      <w:r w:rsidR="002F1284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513F7D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) больных</w:t>
      </w:r>
      <w:r w:rsidR="004F35C6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увеличение числа проле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ченных больных всего в КС на </w:t>
      </w:r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4,5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3E02BA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304</w:t>
      </w:r>
      <w:r w:rsidR="00AC4B4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02BA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больных)</w:t>
      </w:r>
      <w:r w:rsidR="00B50FCE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238C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числа пролеченных больных </w:t>
      </w:r>
      <w:r w:rsidR="0020199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по </w:t>
      </w:r>
      <w:proofErr w:type="gramStart"/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неврологическому</w:t>
      </w:r>
      <w:proofErr w:type="gramEnd"/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хирургическому (в 2016г. работало 9 месяцев)</w:t>
      </w:r>
      <w:r w:rsidR="0020199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отделениям больницы</w:t>
      </w:r>
      <w:r w:rsidR="00632DC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терапевтическому и инфекционному отделениям уменьшение числа пролеченных.</w:t>
      </w:r>
      <w:r w:rsidR="00C778F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C37CD4" w:rsidRPr="00615CA7" w:rsidRDefault="005D47A6" w:rsidP="00330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 по пролеченным больным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РБ в целом по предприятию выполнен на 10</w:t>
      </w:r>
      <w:r w:rsidR="00BB571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неврологич</w:t>
      </w:r>
      <w:r w:rsidR="00605CF0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ескому отделению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05CF0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D21E2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B571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5CF0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терапевтическому - на </w:t>
      </w:r>
      <w:r w:rsidR="00490A7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B571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хирургическому отделению</w:t>
      </w:r>
      <w:r w:rsidR="00DE2FB7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1</w:t>
      </w:r>
      <w:r w:rsidR="00490A7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%;</w:t>
      </w:r>
      <w:r w:rsidR="00BB571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</w:t>
      </w:r>
      <w:r w:rsidR="00490A7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(откорректированный</w:t>
      </w:r>
      <w:r w:rsidR="00BB5718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госзаказа</w:t>
      </w:r>
      <w:r w:rsidR="00490A7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proofErr w:type="spellStart"/>
      <w:proofErr w:type="gramStart"/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</w:t>
      </w:r>
      <w:proofErr w:type="spellEnd"/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/дням</w:t>
      </w:r>
      <w:proofErr w:type="gramEnd"/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40C1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(МБ) 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инфекци</w:t>
      </w:r>
      <w:r w:rsidR="002E03D9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онному </w:t>
      </w:r>
      <w:r w:rsidR="00605CF0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отделению выполнен на </w:t>
      </w:r>
      <w:r w:rsidR="00490A73"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615CA7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734929" w:rsidRPr="00DE696C" w:rsidRDefault="00734929" w:rsidP="00D45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06BEC" w:rsidRPr="00DE696C" w:rsidRDefault="005D47A6" w:rsidP="00D458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Плановое / экстренное поступление больных в КС</w:t>
      </w:r>
    </w:p>
    <w:tbl>
      <w:tblPr>
        <w:tblW w:w="525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474"/>
        <w:gridCol w:w="1072"/>
        <w:gridCol w:w="1072"/>
        <w:gridCol w:w="804"/>
        <w:gridCol w:w="898"/>
        <w:gridCol w:w="908"/>
        <w:gridCol w:w="904"/>
        <w:gridCol w:w="788"/>
        <w:gridCol w:w="798"/>
        <w:gridCol w:w="777"/>
        <w:gridCol w:w="896"/>
      </w:tblGrid>
      <w:tr w:rsidR="005D47A6" w:rsidRPr="00DE696C" w:rsidTr="00F510C1">
        <w:trPr>
          <w:tblCellSpacing w:w="0" w:type="dxa"/>
        </w:trPr>
        <w:tc>
          <w:tcPr>
            <w:tcW w:w="709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отделения (профиля коек)</w:t>
            </w:r>
          </w:p>
        </w:tc>
        <w:tc>
          <w:tcPr>
            <w:tcW w:w="5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7B09D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выбывших больных</w:t>
            </w:r>
            <w:r w:rsidR="006856DF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40419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  <w:r w:rsidR="006856DF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51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7B09D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Число выбывших больных </w:t>
            </w:r>
            <w:r w:rsidR="00040419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691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040419" w:rsidP="00A474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</w:t>
            </w:r>
            <w:r w:rsidR="005D47A6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68" w:type="pct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040419" w:rsidP="00A4748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="005D47A6"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EA1A82" w:rsidRPr="00DE696C" w:rsidTr="00F510C1">
        <w:trPr>
          <w:tblCellSpacing w:w="0" w:type="dxa"/>
        </w:trPr>
        <w:tc>
          <w:tcPr>
            <w:tcW w:w="709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47A6" w:rsidRPr="00DE696C" w:rsidRDefault="005D47A6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47A6" w:rsidRPr="00DE696C" w:rsidRDefault="005D47A6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D47A6" w:rsidRPr="00DE696C" w:rsidRDefault="005D47A6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поступили планово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поступили экстренно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поступили планово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поступили экстренно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DE696C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</w:tr>
      <w:tr w:rsidR="00A336E2" w:rsidRPr="00DE696C" w:rsidTr="00F510C1">
        <w:trPr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терапевтическое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1546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1432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368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1284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83,1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86,5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336E2" w:rsidRPr="00DE696C" w:rsidTr="00F510C1">
        <w:trPr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неврологическое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2395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00099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2495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1309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1349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45,9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336E2" w:rsidRPr="00DE696C" w:rsidTr="00F510C1">
        <w:trPr>
          <w:trHeight w:val="314"/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реабилитация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336E2" w:rsidRPr="00DE696C" w:rsidTr="00F510C1">
        <w:trPr>
          <w:trHeight w:val="314"/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72628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Хирургическое 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1247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368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6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</w:t>
            </w: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85,9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  <w:r w:rsidR="00A336E2"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A336E2" w:rsidRPr="00DE696C" w:rsidTr="00F510C1">
        <w:trPr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инфекционное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1674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1658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99,4%</w:t>
            </w:r>
          </w:p>
        </w:tc>
      </w:tr>
      <w:tr w:rsidR="00A336E2" w:rsidRPr="00DE696C" w:rsidTr="00F510C1">
        <w:trPr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больнице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6542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6846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1723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26,3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4819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D8538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73,7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1809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26,4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00099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73,6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A336E2" w:rsidRPr="00DE696C" w:rsidTr="00F510C1">
        <w:trPr>
          <w:tblCellSpacing w:w="0" w:type="dxa"/>
        </w:trPr>
        <w:tc>
          <w:tcPr>
            <w:tcW w:w="70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A336E2" w:rsidP="004B7DC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по РБ (без учета </w:t>
            </w:r>
            <w:proofErr w:type="spellStart"/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</w:t>
            </w:r>
            <w:proofErr w:type="spellEnd"/>
            <w:r w:rsidRPr="00DE69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отд.)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0E2DA3" w:rsidRDefault="00A336E2" w:rsidP="00A336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4868</w:t>
            </w:r>
          </w:p>
        </w:tc>
        <w:tc>
          <w:tcPr>
            <w:tcW w:w="5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5206</w:t>
            </w:r>
          </w:p>
        </w:tc>
        <w:tc>
          <w:tcPr>
            <w:tcW w:w="38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1707</w:t>
            </w:r>
          </w:p>
        </w:tc>
        <w:tc>
          <w:tcPr>
            <w:tcW w:w="4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35,1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3161</w:t>
            </w:r>
          </w:p>
        </w:tc>
        <w:tc>
          <w:tcPr>
            <w:tcW w:w="4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D36877" w:rsidP="00C778F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64,9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</w:t>
            </w:r>
          </w:p>
        </w:tc>
        <w:tc>
          <w:tcPr>
            <w:tcW w:w="3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7A46E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34,6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336E2" w:rsidRPr="00DE696C" w:rsidRDefault="002C134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65,4</w:t>
            </w:r>
            <w:r w:rsidR="00A336E2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</w:tbl>
    <w:p w:rsidR="00D63477" w:rsidRPr="00DE696C" w:rsidRDefault="00CC5AC5" w:rsidP="00D6347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A652D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52D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и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всех выбывших больных по больнице планово </w:t>
      </w:r>
      <w:r w:rsidR="00A6694F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поступившие </w:t>
      </w:r>
      <w:r w:rsidR="003B34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26,4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1809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), экстренно пост</w:t>
      </w:r>
      <w:r w:rsidR="003B34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упившие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73,6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5037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</w:t>
      </w:r>
      <w:r w:rsidR="00F510C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26,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0C5CF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73,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экстренно поступивших больных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существенно не изменился</w:t>
      </w:r>
      <w:r w:rsidR="007534D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 отмечается с</w:t>
      </w:r>
      <w:r w:rsidR="007534D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нижение процента экстренно поступивших больных по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хирургическому</w:t>
      </w:r>
      <w:r w:rsidR="007534D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отделению с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85,9</w:t>
      </w:r>
      <w:r w:rsidR="007534D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до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82%</w:t>
      </w:r>
      <w:r w:rsidR="007534D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экстренной госпитализации больных по РБ (без учета инфекционного профиля коек) 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остается</w:t>
      </w:r>
      <w:proofErr w:type="gramEnd"/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прежнем уровне, но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</w:t>
      </w:r>
      <w:r w:rsidR="003B34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ниже общего показателя –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65,4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(201</w:t>
      </w:r>
      <w:r w:rsidR="00D6347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г.-</w:t>
      </w:r>
      <w:r w:rsidR="00E2123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134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64,9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  <w:r w:rsidR="003B07D1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78AA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F4EBE" w:rsidRPr="00DE696C" w:rsidRDefault="005D47A6" w:rsidP="00D63477">
      <w:pPr>
        <w:spacing w:before="100" w:beforeAutospacing="1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EBE" w:rsidRPr="00DE69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Сроки госпитализации плановых больных с АОДПГ </w:t>
      </w:r>
      <w:r w:rsidR="008F4EBE" w:rsidRPr="00DE69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(автоматическое определение дат плановой госпитализации)</w:t>
      </w:r>
    </w:p>
    <w:tbl>
      <w:tblPr>
        <w:tblStyle w:val="a4"/>
        <w:tblW w:w="0" w:type="auto"/>
        <w:tblLook w:val="04A0"/>
      </w:tblPr>
      <w:tblGrid>
        <w:gridCol w:w="3137"/>
        <w:gridCol w:w="1663"/>
        <w:gridCol w:w="1625"/>
        <w:gridCol w:w="1794"/>
        <w:gridCol w:w="1743"/>
      </w:tblGrid>
      <w:tr w:rsidR="00516473" w:rsidRPr="00DE696C" w:rsidTr="00C9535A">
        <w:tc>
          <w:tcPr>
            <w:tcW w:w="3137" w:type="dxa"/>
            <w:vMerge w:val="restart"/>
          </w:tcPr>
          <w:p w:rsidR="00516473" w:rsidRPr="00DE696C" w:rsidRDefault="00516473" w:rsidP="004B7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госпитализации</w:t>
            </w:r>
          </w:p>
        </w:tc>
        <w:tc>
          <w:tcPr>
            <w:tcW w:w="3288" w:type="dxa"/>
            <w:gridSpan w:val="2"/>
          </w:tcPr>
          <w:p w:rsidR="00516473" w:rsidRPr="00DE696C" w:rsidRDefault="00516473" w:rsidP="00B80C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2016г.</w:t>
            </w:r>
          </w:p>
        </w:tc>
        <w:tc>
          <w:tcPr>
            <w:tcW w:w="3537" w:type="dxa"/>
            <w:gridSpan w:val="2"/>
          </w:tcPr>
          <w:p w:rsidR="00516473" w:rsidRPr="00DE696C" w:rsidRDefault="007E64F6" w:rsidP="00B80C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  <w:r w:rsidR="00516473"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  <w:tr w:rsidR="00516473" w:rsidRPr="00DE696C" w:rsidTr="00C9535A">
        <w:tc>
          <w:tcPr>
            <w:tcW w:w="3137" w:type="dxa"/>
            <w:vMerge/>
          </w:tcPr>
          <w:p w:rsidR="00516473" w:rsidRPr="00DE696C" w:rsidRDefault="00516473" w:rsidP="004B7DC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3" w:type="dxa"/>
          </w:tcPr>
          <w:p w:rsidR="00516473" w:rsidRPr="00DE696C" w:rsidRDefault="00516473" w:rsidP="00B80C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больных</w:t>
            </w:r>
          </w:p>
        </w:tc>
        <w:tc>
          <w:tcPr>
            <w:tcW w:w="1625" w:type="dxa"/>
          </w:tcPr>
          <w:p w:rsidR="00516473" w:rsidRPr="00DE696C" w:rsidRDefault="007E64F6" w:rsidP="00B80C1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94" w:type="dxa"/>
          </w:tcPr>
          <w:p w:rsidR="00516473" w:rsidRPr="00DE696C" w:rsidRDefault="00516473" w:rsidP="00805B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Число больных</w:t>
            </w:r>
          </w:p>
        </w:tc>
        <w:tc>
          <w:tcPr>
            <w:tcW w:w="1743" w:type="dxa"/>
          </w:tcPr>
          <w:p w:rsidR="00516473" w:rsidRPr="00DE696C" w:rsidRDefault="00516473" w:rsidP="00805B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планово </w:t>
            </w:r>
            <w:proofErr w:type="spellStart"/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госпитал</w:t>
            </w:r>
            <w:proofErr w:type="spellEnd"/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1726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1963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из них с АОДПГ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1708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1811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– 3 дня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42,7%</w:t>
            </w: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– 10 дней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37,2%</w:t>
            </w: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– 20 дней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20%</w:t>
            </w: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 – 30 дней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0,1%</w:t>
            </w: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625EE" w:rsidRPr="00DE696C" w:rsidTr="00C9535A">
        <w:tc>
          <w:tcPr>
            <w:tcW w:w="3137" w:type="dxa"/>
          </w:tcPr>
          <w:p w:rsidR="00B625EE" w:rsidRPr="00DE696C" w:rsidRDefault="00B625EE" w:rsidP="007B524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Более 30 дней</w:t>
            </w:r>
          </w:p>
        </w:tc>
        <w:tc>
          <w:tcPr>
            <w:tcW w:w="1663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25" w:type="dxa"/>
          </w:tcPr>
          <w:p w:rsidR="00B625EE" w:rsidRPr="000E2DA3" w:rsidRDefault="00B625EE" w:rsidP="00B46B2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43" w:type="dxa"/>
          </w:tcPr>
          <w:p w:rsidR="00B625EE" w:rsidRPr="00DE696C" w:rsidRDefault="00B625EE" w:rsidP="007B524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D47A6" w:rsidRPr="00736FDD" w:rsidRDefault="00C9535A" w:rsidP="000825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итогам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 увеличение сроков ожидания больных, что обусловлено увеличением числа направлений на план</w:t>
      </w:r>
      <w:r w:rsidR="008C24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овую госпитализацию. При этом </w:t>
      </w:r>
      <w:r w:rsidR="00B625E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A25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плановых больных ожидали госпитализацию до 10 дней, </w:t>
      </w:r>
      <w:r w:rsidR="008C24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625E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- ожидали до 20 дней и 1</w:t>
      </w:r>
      <w:r w:rsidR="00B625E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пациентов ожидали до 30 дней, </w:t>
      </w:r>
      <w:r w:rsidR="00CA25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длительных  сроков ожидания  не отмечено.  З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а аналогичный период прошлого года превалир</w:t>
      </w:r>
      <w:r w:rsidR="00067E5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ующее большинство больных –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25E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9,9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ожидали госпитализацию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7012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дней. </w:t>
      </w:r>
    </w:p>
    <w:p w:rsidR="00B079C2" w:rsidRPr="00736FDD" w:rsidRDefault="005D47A6" w:rsidP="003307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hAnsi="Times New Roman" w:cs="Times New Roman"/>
          <w:sz w:val="28"/>
          <w:szCs w:val="28"/>
        </w:rPr>
        <w:t>В</w:t>
      </w:r>
      <w:r w:rsidR="003C2036" w:rsidRPr="00736FDD">
        <w:rPr>
          <w:rFonts w:ascii="Times New Roman" w:hAnsi="Times New Roman" w:cs="Times New Roman"/>
          <w:sz w:val="28"/>
          <w:szCs w:val="28"/>
        </w:rPr>
        <w:t xml:space="preserve"> </w:t>
      </w:r>
      <w:r w:rsidRPr="00736FDD">
        <w:rPr>
          <w:rFonts w:ascii="Times New Roman" w:hAnsi="Times New Roman" w:cs="Times New Roman"/>
          <w:sz w:val="28"/>
          <w:szCs w:val="28"/>
        </w:rPr>
        <w:t>структуре</w:t>
      </w:r>
      <w:r w:rsidR="003C2036" w:rsidRPr="00736FDD">
        <w:rPr>
          <w:rFonts w:ascii="Times New Roman" w:hAnsi="Times New Roman" w:cs="Times New Roman"/>
          <w:sz w:val="28"/>
          <w:szCs w:val="28"/>
        </w:rPr>
        <w:t xml:space="preserve"> </w:t>
      </w:r>
      <w:r w:rsidRPr="00736FDD">
        <w:rPr>
          <w:rFonts w:ascii="Times New Roman" w:hAnsi="Times New Roman" w:cs="Times New Roman"/>
          <w:sz w:val="28"/>
          <w:szCs w:val="28"/>
        </w:rPr>
        <w:t>направ</w:t>
      </w:r>
      <w:r w:rsidR="003C2036" w:rsidRPr="00736FDD">
        <w:rPr>
          <w:rFonts w:ascii="Times New Roman" w:hAnsi="Times New Roman" w:cs="Times New Roman"/>
          <w:sz w:val="28"/>
          <w:szCs w:val="28"/>
        </w:rPr>
        <w:t xml:space="preserve">лений на госпитализацию                                                                                                                                                                                                                                         </w:t>
      </w:r>
      <w:r w:rsidRPr="00736FDD">
        <w:rPr>
          <w:rFonts w:ascii="Times New Roman" w:hAnsi="Times New Roman" w:cs="Times New Roman"/>
          <w:sz w:val="28"/>
          <w:szCs w:val="28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удельный вес занимают направления из организаций ПМСП — </w:t>
      </w:r>
      <w:r w:rsidR="00CD42D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(201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C203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доставлены скорой помощью — 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(201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404A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CD42D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обратились самостоятельно в приемный покой — 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42D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больных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г.- 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8257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сравнении с аналогичным периодом прошлого года структура направлений существенно не изменилась, остается высокая доля «</w:t>
      </w:r>
      <w:proofErr w:type="spellStart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самонаправлений</w:t>
      </w:r>
      <w:proofErr w:type="spellEnd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», в том числе п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 терапевтическому отделению -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AB028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хирургическому отделению – 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28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4916D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AB028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неврологическому отделению</w:t>
      </w:r>
      <w:r w:rsidR="00936D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28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D5A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%. </w:t>
      </w:r>
    </w:p>
    <w:p w:rsidR="008C4EF0" w:rsidRDefault="008C4EF0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B23A7" w:rsidRPr="00DE696C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Показатели хирургической деятельности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Хирургическое отделение открыто  с  </w:t>
      </w:r>
      <w:r w:rsidR="00B96D3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апреля 2016г. За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2017г.  в отделении пролечено (выписано + умерло)  </w:t>
      </w:r>
      <w:r w:rsidR="00493A2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1247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</w:t>
      </w:r>
      <w:r w:rsidR="00BD544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прооперировано </w:t>
      </w:r>
      <w:r w:rsidR="00493A2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740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больн</w:t>
      </w:r>
      <w:r w:rsidR="00493A2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выполнено </w:t>
      </w:r>
      <w:r w:rsidR="00493A2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776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</w:t>
      </w:r>
      <w:r w:rsidR="00493A2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52638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 Кроме того, в ДС выполнено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E8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F3A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7E8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операц</w:t>
      </w:r>
      <w:r w:rsidR="0052638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3A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2638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 52 операции выполнены на коже и подкожной клетчатке. П</w:t>
      </w:r>
      <w:r w:rsidR="000F3A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рооперирован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3A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61 больной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Умерло 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ых - показатель летальности -2,1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досуточная</w:t>
      </w:r>
      <w:proofErr w:type="spellEnd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летальность составила 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A2634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случаев). </w:t>
      </w:r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сравнении с 2016г. показатель летальности снизился с 2,2 до 2,1, но возрос показатель </w:t>
      </w:r>
      <w:proofErr w:type="spellStart"/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досуточной</w:t>
      </w:r>
      <w:proofErr w:type="spellEnd"/>
      <w:r w:rsidR="00CE75A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летальности с 25% до 50%.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хирургической активности 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72672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 </w:t>
      </w:r>
      <w:r w:rsidR="0072672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proofErr w:type="gramStart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F7630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5681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-ти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2016г. </w:t>
      </w:r>
      <w:r w:rsidR="00C930E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30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72,28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Плановые операции составили </w:t>
      </w:r>
      <w:r w:rsidR="00E82242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11D1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011D1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222 операции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экстренные – </w:t>
      </w:r>
      <w:r w:rsidR="00011D1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71,4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r w:rsidR="00011D1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554 операции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сравнении с </w:t>
      </w:r>
      <w:r w:rsidR="00F927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2016 годом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увеличение плановых операций с </w:t>
      </w:r>
      <w:r w:rsidR="00F927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20,3% до 28,6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(с </w:t>
      </w:r>
      <w:r w:rsidR="00F927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136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 до </w:t>
      </w:r>
      <w:r w:rsidR="00F927B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222</w:t>
      </w:r>
      <w:r w:rsidR="00405D9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Умерло </w:t>
      </w:r>
      <w:r w:rsidR="006E68BF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 в послеоперационном периоде, показатель послеоперационной летальности составил  </w:t>
      </w:r>
      <w:r w:rsidR="006E68BF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1,9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5681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</w:t>
      </w:r>
      <w:r w:rsidR="006E7F3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</w:t>
      </w:r>
      <w:r w:rsidR="0095681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C854F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7F3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умерло 18 оперированных </w:t>
      </w:r>
      <w:r w:rsidR="006E68BF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 -2,9</w:t>
      </w:r>
      <w:r w:rsidR="006E7F3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5681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все эти больные были госпитализированы по  экстренным показаниям. 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портале ЭРСБ </w:t>
      </w:r>
      <w:r w:rsidR="00E906B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 1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E906B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послеоперационных осложнений. </w:t>
      </w:r>
    </w:p>
    <w:p w:rsidR="000B23A7" w:rsidRPr="00736FDD" w:rsidRDefault="000B23A7" w:rsidP="000B23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операций на 1 хирургическую койку составило </w:t>
      </w:r>
      <w:r w:rsidR="00516DA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25,9</w:t>
      </w:r>
      <w:r w:rsidR="00594FF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94B7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594FF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2016г. – </w:t>
      </w:r>
      <w:r w:rsidR="00A906E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22,3</w:t>
      </w:r>
      <w:r w:rsidR="00594FF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55D1B" w:rsidRPr="00DE696C" w:rsidRDefault="00855D1B" w:rsidP="000522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</w:t>
      </w:r>
      <w:r w:rsidR="005D47A6" w:rsidRPr="00DE696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Летальность </w:t>
      </w:r>
    </w:p>
    <w:p w:rsidR="00325146" w:rsidRPr="00736FDD" w:rsidRDefault="005B5420" w:rsidP="003251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умерло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 и 1 больн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на хозрасчетных койках (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</w:t>
      </w:r>
      <w:r w:rsidR="00C51D2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C51D2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летальных исходов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показатель летальности 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остался на уровне прошлого года и составил </w:t>
      </w:r>
      <w:r w:rsidR="00BE2E9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0,7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E2E90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отделений: </w:t>
      </w:r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хирургическое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с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 (за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мес.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2016г.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случаев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 w:rsidR="002D2D3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мес. 2017г.)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показатель летальности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снизился с 2,2  до</w:t>
      </w:r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="005B675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терапевтическое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  с 1,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случаев</w:t>
      </w:r>
      <w:r w:rsidR="002A605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,+</w:t>
      </w:r>
      <w:proofErr w:type="spellEnd"/>
      <w:r w:rsidR="002A605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на </w:t>
      </w:r>
      <w:proofErr w:type="spellStart"/>
      <w:r w:rsidR="002A605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хозрасч</w:t>
      </w:r>
      <w:proofErr w:type="spellEnd"/>
      <w:r w:rsidR="002A605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койке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   </w:t>
      </w:r>
      <w:r w:rsidR="0032514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инфекционное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не изменился и составляет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0,1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</w:t>
      </w:r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  <w:r w:rsidR="00644D5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32514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неврологическо</w:t>
      </w:r>
      <w:r w:rsidR="00644D5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е</w:t>
      </w:r>
      <w:proofErr w:type="gramEnd"/>
      <w:r w:rsidR="00644D56" w:rsidRPr="00736FD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77191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показатель не изменился и составляет 0,1 при увеличении случаев с 2 до 3-х</w:t>
      </w:r>
      <w:r w:rsidR="0032514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25146" w:rsidRPr="00527DF2" w:rsidRDefault="00AA0A90" w:rsidP="00AA0A90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Патологоанатомическое вскрытие проведено в </w:t>
      </w:r>
      <w:r w:rsidR="00B1437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32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случаях из </w:t>
      </w:r>
      <w:r w:rsidR="00B1437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процент патологоанатомических вскрытий составил </w:t>
      </w:r>
      <w:r w:rsidR="00B1437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64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(2016г – </w:t>
      </w:r>
      <w:r w:rsidR="00B1437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80,4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%). </w:t>
      </w:r>
      <w:r w:rsidR="0061358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Случаи отказа от патологоанатомического вскрытия оформлены с соблюдением требований, по письменному заявлению родственников. Во всех случаях вскрытий заполнены причины смерти  на портале ЭРСБ.</w:t>
      </w:r>
      <w:r w:rsidR="0061358E" w:rsidRPr="00736FD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</w:p>
    <w:p w:rsidR="00E62A19" w:rsidRPr="00527DF2" w:rsidRDefault="00E62A19" w:rsidP="00052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538DF" w:rsidRPr="00A55903" w:rsidRDefault="005D47A6" w:rsidP="000522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5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Обращения пациентов в экстренном порядке за </w:t>
      </w:r>
      <w:r w:rsidR="00490F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</w:t>
      </w:r>
      <w:r w:rsidR="003536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мес.2017</w:t>
      </w:r>
      <w:r w:rsidRPr="00A55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</w:p>
    <w:p w:rsidR="005D47A6" w:rsidRPr="00A55903" w:rsidRDefault="005D47A6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559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(по данным Журнала учета приема больных и отказов в госпитализации)</w:t>
      </w:r>
    </w:p>
    <w:p w:rsidR="00052264" w:rsidRPr="00A55903" w:rsidRDefault="00052264" w:rsidP="00D458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337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893"/>
        <w:gridCol w:w="1160"/>
        <w:gridCol w:w="1139"/>
        <w:gridCol w:w="849"/>
        <w:gridCol w:w="3401"/>
        <w:gridCol w:w="849"/>
        <w:gridCol w:w="1272"/>
      </w:tblGrid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Кем </w:t>
            </w:r>
            <w:proofErr w:type="gramStart"/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направлены</w:t>
            </w:r>
            <w:proofErr w:type="gramEnd"/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обращений</w:t>
            </w:r>
            <w:r w:rsidR="00805B1A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 экстренном порядке</w:t>
            </w: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госпитализировано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="003B0F47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госпитализированных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4B7DC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Отказано</w:t>
            </w:r>
            <w:r w:rsidR="004B7DC8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</w:t>
            </w: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ричин</w:t>
            </w:r>
            <w:r w:rsidR="004B7DC8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 отказов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="003B0F47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 госпитализированных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4B7DC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Оказано услуг </w:t>
            </w:r>
            <w:r w:rsidR="00DD0F33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отказанным пациентам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Скорой помощью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4489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30A2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1871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  <w:r w:rsidR="00E62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2618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т.ч. 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показаний</w:t>
            </w:r>
            <w:r w:rsidR="004B7DC8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письменный </w:t>
            </w:r>
            <w:r w:rsidR="00E62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отказ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непрофильный </w:t>
            </w:r>
            <w:r w:rsidR="00DD0F33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</w:t>
            </w:r>
            <w:r w:rsidR="00E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независящие причины 16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E62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3296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ПМСП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1677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B30A2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B7456C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6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3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650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 ч. </w:t>
            </w:r>
            <w:r w:rsidR="00DD0F33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показан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письменный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епрофильный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3118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ациент</w:t>
            </w:r>
            <w:r w:rsidR="006B3118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  <w:r w:rsidR="00E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независящие причины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0734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698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Обратились самостоятельно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2322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121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1360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="00E62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962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т.ч. 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показаний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D0F33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r w:rsidR="00B07D96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D0F33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непроф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ильный</w:t>
            </w:r>
            <w:r w:rsidR="00DD0F33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  <w:r w:rsidR="001E70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независящие </w:t>
            </w:r>
            <w:r w:rsidR="00E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3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E80507" w:rsidP="0096772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6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2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КДП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3F4473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720E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E538D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 ч. </w:t>
            </w:r>
            <w:r w:rsidR="005D47A6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показан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отказ 1, 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непроф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ильный 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3F4473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стационары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1329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62299F" w:rsidP="00720E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6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760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 ч. 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показаний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r w:rsidR="000906C0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отказ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непрофильный</w:t>
            </w:r>
            <w:r w:rsidR="0062299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 </w:t>
            </w:r>
            <w:r w:rsidR="00E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194, независящие причины 6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62299F" w:rsidP="00720E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6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723C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МО</w:t>
            </w:r>
          </w:p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720EA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103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в т. ч. 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показаний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D47A6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отказ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1723C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непроф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ильный </w:t>
            </w:r>
            <w:r w:rsidR="0001723C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пациент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="00E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независящие причины </w:t>
            </w:r>
            <w:r w:rsidR="00B46B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720EAA" w:rsidP="00570E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9677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</w:tr>
      <w:tr w:rsidR="005D47A6" w:rsidRPr="00A55903" w:rsidTr="002D0B0A">
        <w:trPr>
          <w:tblCellSpacing w:w="0" w:type="dxa"/>
        </w:trPr>
        <w:tc>
          <w:tcPr>
            <w:tcW w:w="8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5D47A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10 175</w:t>
            </w:r>
          </w:p>
        </w:tc>
        <w:tc>
          <w:tcPr>
            <w:tcW w:w="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5 066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E62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5 109</w:t>
            </w:r>
            <w:r w:rsidR="00E538DF" w:rsidRPr="00A559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  в т.ч.</w:t>
            </w:r>
          </w:p>
          <w:p w:rsidR="005D47A6" w:rsidRPr="00A55903" w:rsidRDefault="00821C35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</w:t>
            </w:r>
            <w:proofErr w:type="spellEnd"/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E538DF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оказаний</w:t>
            </w: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1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</w:t>
            </w:r>
            <w:r w:rsidR="00C826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5D47A6" w:rsidRPr="00A55903" w:rsidRDefault="00E538D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письменный </w:t>
            </w:r>
            <w:r w:rsidR="00C32168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отк</w:t>
            </w:r>
            <w:r w:rsidR="00CE6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 </w:t>
            </w:r>
            <w:r w:rsidR="00F1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  <w:r w:rsidR="00835B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11</w:t>
            </w:r>
            <w:r w:rsidR="00821C35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5D47A6" w:rsidRPr="00A55903" w:rsidRDefault="00E538DF" w:rsidP="00F11B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</w:t>
            </w:r>
            <w:r w:rsidR="00821C35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офил</w:t>
            </w:r>
            <w:proofErr w:type="spellEnd"/>
            <w:r w:rsidR="00821C35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2487D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пациент </w:t>
            </w:r>
            <w:r w:rsidR="00F11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</w:t>
            </w:r>
            <w:r w:rsidR="00821C35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="006F21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821C35" w:rsidRPr="00A55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0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96772E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</w:t>
            </w:r>
            <w:r w:rsidR="00E62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6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47A6" w:rsidRPr="00A55903" w:rsidRDefault="00B46B25" w:rsidP="00B46B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6647</w:t>
            </w:r>
            <w:r w:rsidR="00962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в т.ч. </w:t>
            </w:r>
            <w:r w:rsidR="00720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0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</w:t>
            </w:r>
            <w:proofErr w:type="spellEnd"/>
            <w:r w:rsidR="00720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врача -</w:t>
            </w:r>
            <w:r w:rsidR="00B80B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</w:t>
            </w:r>
            <w:r w:rsidR="00720E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="00962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962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</w:t>
            </w:r>
            <w:proofErr w:type="gramEnd"/>
            <w:r w:rsidR="00962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1660</w:t>
            </w:r>
            <w:r w:rsidR="00962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диагностические -</w:t>
            </w:r>
            <w:r w:rsidR="00CA5C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</w:p>
        </w:tc>
      </w:tr>
    </w:tbl>
    <w:p w:rsidR="00962C6B" w:rsidRPr="00736FDD" w:rsidRDefault="00962C6B" w:rsidP="00962C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="00821C3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было отказано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5 109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пациентам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(2016г.-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4681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пациентам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21C3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обратившимся в экстренном порядке, из них по п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ричине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отсутствия пока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заний в 6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21C3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случаев, как непрофильным пациентам в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21C3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случаев. </w:t>
      </w:r>
    </w:p>
    <w:p w:rsidR="00AA0A90" w:rsidRPr="00736FDD" w:rsidRDefault="005D47A6" w:rsidP="00AA0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анализе обращений пациентов в экстренном порядке </w:t>
      </w:r>
      <w:proofErr w:type="gramStart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отмечается</w:t>
      </w:r>
      <w:proofErr w:type="gramEnd"/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и в предыдущие периоды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удельный вес отказов среди больных, до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ставленных скорой помощью — 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доставленных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(2016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г -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58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причине отсутствия показаний и непрофильного обращения. Это говорит о низкой квалификации специалистов скорой помощи и незнании нормативной документации. Также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сохраняется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процент отказов по больным, направленным в экстренном порядке врачами организаций ПМС</w:t>
      </w:r>
      <w:r w:rsidR="00383B4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 (городские поликли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ники) —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38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(2016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– 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проведения</w:t>
      </w:r>
      <w:r w:rsidR="003B0F4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минимального объема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обследований, которые позволили бы снизить этот процент. В том числе отказано по направлениям врачей ПМСП по причине отсутствия 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показаний к госпитализации -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411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всех отказов). </w:t>
      </w:r>
      <w:r w:rsidR="00962C6B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5</w:t>
      </w:r>
      <w:r w:rsidR="00835B1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383B4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отказано по направлению другим стационаром, из них 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большинство </w:t>
      </w:r>
      <w:r w:rsidR="00383B4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составляют непрофильные пациенты и </w:t>
      </w:r>
      <w:r w:rsidR="003B0F4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83B4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причине отсутствия показаний</w:t>
      </w:r>
      <w:r w:rsidR="003B0F4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госпитализации</w:t>
      </w:r>
      <w:r w:rsidR="00383B4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5F74" w:rsidRPr="00DE696C" w:rsidRDefault="00383B45" w:rsidP="00AA0A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выполнено 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6647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(консультация врача, лабораторные и диагностические исследования</w:t>
      </w:r>
      <w:r w:rsidR="00F11B6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манипуляции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пациентам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которые не были</w:t>
      </w:r>
      <w:r w:rsidR="003B0F47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EE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госпитализированы по вышеуказанным причинам</w:t>
      </w:r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лабораторные исследования – 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16г.-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1E5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618 медицинских услуг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диагностические 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обследования–</w:t>
      </w:r>
      <w:r w:rsidR="00F832B3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435 (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2016г.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079B5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437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Отмечается увеличение числа выполненных обследований </w:t>
      </w:r>
      <w:proofErr w:type="spellStart"/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негоспитализированным</w:t>
      </w:r>
      <w:proofErr w:type="spellEnd"/>
      <w:r w:rsidR="008C09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пациентам, обратившимся в приемный покой больницы.</w:t>
      </w:r>
      <w:r w:rsidR="004446DA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5D47A6" w:rsidRPr="00A70770" w:rsidRDefault="00AF7010" w:rsidP="00AF701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</w:t>
      </w:r>
      <w:r w:rsidR="005D47A6" w:rsidRPr="00DE69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Показатели деятельности дневного стационара</w:t>
      </w:r>
    </w:p>
    <w:tbl>
      <w:tblPr>
        <w:tblW w:w="10468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18"/>
        <w:gridCol w:w="979"/>
        <w:gridCol w:w="992"/>
        <w:gridCol w:w="1134"/>
        <w:gridCol w:w="992"/>
        <w:gridCol w:w="992"/>
        <w:gridCol w:w="1187"/>
        <w:gridCol w:w="940"/>
        <w:gridCol w:w="1134"/>
      </w:tblGrid>
      <w:tr w:rsidR="004414E9" w:rsidRPr="00A70770" w:rsidTr="004414E9">
        <w:trPr>
          <w:tblCellSpacing w:w="0" w:type="dxa"/>
        </w:trPr>
        <w:tc>
          <w:tcPr>
            <w:tcW w:w="2118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4E9" w:rsidRPr="00325146" w:rsidRDefault="004414E9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4414E9" w:rsidRPr="00325146" w:rsidRDefault="004414E9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97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4E9" w:rsidRPr="00325146" w:rsidRDefault="004414E9" w:rsidP="004B7DC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больнице</w:t>
            </w:r>
          </w:p>
        </w:tc>
        <w:tc>
          <w:tcPr>
            <w:tcW w:w="212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4E9" w:rsidRPr="00325146" w:rsidRDefault="004414E9" w:rsidP="004414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Терапевтич</w:t>
            </w:r>
            <w:proofErr w:type="spellEnd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профиль</w:t>
            </w:r>
          </w:p>
        </w:tc>
        <w:tc>
          <w:tcPr>
            <w:tcW w:w="2179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414E9" w:rsidRPr="00325146" w:rsidRDefault="004414E9" w:rsidP="004414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Неврологич</w:t>
            </w:r>
            <w:proofErr w:type="spellEnd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профиль</w:t>
            </w:r>
          </w:p>
        </w:tc>
        <w:tc>
          <w:tcPr>
            <w:tcW w:w="207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4414E9" w:rsidRPr="00325146" w:rsidRDefault="004414E9" w:rsidP="004414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Хирургическ</w:t>
            </w:r>
            <w:proofErr w:type="spellEnd"/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профиль</w:t>
            </w:r>
          </w:p>
        </w:tc>
      </w:tr>
      <w:tr w:rsidR="00016C5F" w:rsidRPr="00A70770" w:rsidTr="004414E9">
        <w:trPr>
          <w:tblCellSpacing w:w="0" w:type="dxa"/>
        </w:trPr>
        <w:tc>
          <w:tcPr>
            <w:tcW w:w="2118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6C5F" w:rsidRPr="00325146" w:rsidRDefault="00016C5F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2017г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2016г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16C5F" w:rsidRPr="00325146" w:rsidRDefault="00016C5F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2017г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коек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B80C19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B80C19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DD7BA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DD7BA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больных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6667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Выписано больных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6667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Умерло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6667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proofErr w:type="gramStart"/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/дней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6667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СДП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66672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C478E7" w:rsidP="0073492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C478E7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490F9D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25146" w:rsidRPr="00A70770" w:rsidTr="004414E9">
        <w:trPr>
          <w:tblCellSpacing w:w="0" w:type="dxa"/>
        </w:trPr>
        <w:tc>
          <w:tcPr>
            <w:tcW w:w="211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51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Средняя стоимость случая </w:t>
            </w:r>
          </w:p>
        </w:tc>
        <w:tc>
          <w:tcPr>
            <w:tcW w:w="97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6414B6" w:rsidP="00C478E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71 491</w:t>
            </w:r>
            <w:r w:rsidR="000D7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енге</w:t>
            </w: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0D7859" w:rsidP="006414B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6414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510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нге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25146" w:rsidRPr="00325146" w:rsidRDefault="00325146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7ED8" w:rsidRPr="00DE696C" w:rsidRDefault="00AF7010" w:rsidP="00AF701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пролеченных в дневном стационаре </w:t>
      </w:r>
      <w:r w:rsidR="00093F34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в 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1,6</w:t>
      </w:r>
      <w:r w:rsidR="00C37CD4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C2989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 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</w:t>
      </w:r>
      <w:r w:rsidR="00DD7BA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ев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940B9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F34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 всего пролечено в </w:t>
      </w:r>
      <w:r w:rsidR="00940B9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 </w:t>
      </w:r>
      <w:r w:rsidR="00DD7BA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хирур</w:t>
      </w:r>
      <w:r w:rsidR="00093F34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гического отделения – 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="00093F34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больных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 неврологическом отделении – 37 больных</w:t>
      </w:r>
      <w:r w:rsidR="00940B9E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Средняя стоимость пролеченного в ДС </w:t>
      </w:r>
      <w:r w:rsidR="006414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уменьшилась (за счет неврологических случаев,  где оплата составляет ¼ от стоимости КС)</w:t>
      </w:r>
      <w:r w:rsidR="00FF0DAC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BA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составляет 54 </w:t>
      </w:r>
      <w:r w:rsidR="006414B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тенге.</w:t>
      </w:r>
      <w:r w:rsidR="000F681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BA8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 w:rsidR="000F681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ДС  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уменьшилась с 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6,6 до 5,9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7A6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дней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уменьшение в основном за счет ДС </w:t>
      </w:r>
      <w:r w:rsidR="00490F9D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неврологического отделения. В ДС хирургического отделения выполнено 62 операции, в основном это операции </w:t>
      </w:r>
      <w:r w:rsidR="00AC6D3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коже и подкожной клетчатке</w:t>
      </w:r>
      <w:r w:rsidR="000F681A" w:rsidRPr="00736F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F681A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4EF0" w:rsidRPr="00A70770" w:rsidRDefault="008C4EF0" w:rsidP="00052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7A6" w:rsidRDefault="005D47A6" w:rsidP="00052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A7077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Показатели деятельности вспомогательных подразделений</w:t>
      </w:r>
    </w:p>
    <w:p w:rsidR="008C4EF0" w:rsidRPr="00A70770" w:rsidRDefault="008C4EF0" w:rsidP="000522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20"/>
        <w:gridCol w:w="2367"/>
        <w:gridCol w:w="2058"/>
        <w:gridCol w:w="2060"/>
        <w:gridCol w:w="2991"/>
      </w:tblGrid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96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исследований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B70A48" w:rsidP="00B80C1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2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выполненных исследований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Число выполненных исследований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06334A">
            <w:pPr>
              <w:spacing w:before="100" w:beforeAutospacing="1" w:after="100" w:afterAutospacing="1" w:line="240" w:lineRule="auto"/>
              <w:ind w:firstLine="46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Качественные показатели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70A48" w:rsidRPr="00A70770" w:rsidRDefault="00B70A48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70A48" w:rsidRPr="00A70770" w:rsidRDefault="00B70A48" w:rsidP="00DE28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B70A4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72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2016г.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  <w:r w:rsidRPr="00A707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Рентгенологические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AA1447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9537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FB3F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FB3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исследований на 100 выбывших из стационара </w:t>
            </w:r>
            <w:r w:rsidR="00FB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65,9 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FB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(2016г. -</w:t>
            </w:r>
            <w:r w:rsidR="0048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66,4</w:t>
            </w:r>
            <w:r w:rsidR="00FB3F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меньшение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числа исследований  на </w:t>
            </w:r>
            <w:r w:rsidR="00FB3F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63D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 ГОБМП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AA1447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4060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4512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63D69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rHeight w:val="378"/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B70A4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B3F6C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417396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465774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58123A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исследований на 1 койку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2587,6              (2016г.-</w:t>
            </w:r>
            <w:r w:rsidR="0048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1933,7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1 стационарного  больного 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67,7            (2016г.- </w:t>
            </w:r>
            <w:r w:rsidR="0048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числа исследований  на </w:t>
            </w:r>
            <w:r w:rsidR="00581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:Г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ОБМП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404227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463396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3218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2378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УЗИ исследования (включая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ЭхоКГ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58123A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5859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исследований на 100 выбывших из стационара  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   (2016г. -</w:t>
            </w:r>
            <w:r w:rsidR="00483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числа исследований  на  </w:t>
            </w:r>
            <w:r w:rsidR="00581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:Г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ОБМП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6256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B70A4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Функциональная диагностика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58123A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5818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5882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исследований на 100 выбывших из стационара 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84,1   (2016г. -</w:t>
            </w:r>
            <w:r w:rsidR="00872B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Увеличение числа исследований  на </w:t>
            </w:r>
            <w:r w:rsidR="00581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1,1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:Г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ОБМП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B70A4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Эндоскопические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58123A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657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1230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исследований на 100 выбывших из стационара 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          (2016г.-</w:t>
            </w:r>
            <w:r w:rsidR="00F247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  <w:r w:rsidR="0058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Увеличение числа исследований  в 1,</w:t>
            </w:r>
            <w:r w:rsidR="00581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раза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:Г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ОБМП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1088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E8140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Физиопроцедуры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 ЛФК и массаж 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(ч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роцедур)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58123A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21046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19419</w:t>
            </w:r>
          </w:p>
        </w:tc>
        <w:tc>
          <w:tcPr>
            <w:tcW w:w="1511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58123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Уменьшение  числа процедур на </w:t>
            </w:r>
            <w:r w:rsidR="005812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7,7</w:t>
            </w:r>
            <w:r w:rsidRPr="00A707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%</w:t>
            </w: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</w:t>
            </w: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</w:t>
            </w:r>
            <w:proofErr w:type="gram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:Г</w:t>
            </w:r>
            <w:proofErr w:type="gram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ОБМП</w:t>
            </w:r>
            <w:proofErr w:type="spellEnd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стационарно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A7EE8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vMerge/>
            <w:tcBorders>
              <w:left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E53E6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</w:t>
            </w:r>
            <w:proofErr w:type="spellEnd"/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11" w:type="pct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70A48" w:rsidRPr="00A70770" w:rsidTr="00B70A48">
        <w:trPr>
          <w:tblCellSpacing w:w="0" w:type="dxa"/>
        </w:trPr>
        <w:tc>
          <w:tcPr>
            <w:tcW w:w="212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58123A" w:rsidP="00E53E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</w:t>
            </w:r>
            <w:r w:rsidR="00B70A48" w:rsidRPr="00A707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платно</w:t>
            </w:r>
          </w:p>
        </w:tc>
        <w:tc>
          <w:tcPr>
            <w:tcW w:w="104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EA72C1" w:rsidRDefault="00FA7EE8" w:rsidP="00B80C1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20533</w:t>
            </w:r>
          </w:p>
        </w:tc>
        <w:tc>
          <w:tcPr>
            <w:tcW w:w="10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70A48" w:rsidRPr="00A70770" w:rsidRDefault="00FB3F6C" w:rsidP="0006168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18269</w:t>
            </w:r>
          </w:p>
        </w:tc>
        <w:tc>
          <w:tcPr>
            <w:tcW w:w="1511" w:type="pct"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70A48" w:rsidRPr="00A70770" w:rsidRDefault="00B70A48" w:rsidP="00DE289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75F74" w:rsidRPr="00A70770" w:rsidRDefault="00875F74" w:rsidP="00437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62F" w:rsidRPr="00DE696C" w:rsidRDefault="00A0662F" w:rsidP="00A06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 выполненных  диагностических  исследований за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месяцев 2017г.  в сравнении  с 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годом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увеличилось по всем  подразделениям,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рентгенологического кабинета. Увеличение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выполненных исследований 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лаборатории на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по УЗИ обследованиям на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%, по</w:t>
      </w:r>
      <w:r w:rsidR="00F247FF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эндоскопическому кабинету в 1,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  и функциональная диагностика  на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1,1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%.  По рентгенологическому  кабинету в целом уме</w:t>
      </w:r>
      <w:r w:rsidR="00F247FF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ньшение числа исследований </w:t>
      </w:r>
      <w:proofErr w:type="gramStart"/>
      <w:r w:rsidR="00F247FF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F247FF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% (</w:t>
      </w:r>
      <w:proofErr w:type="gram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уменьшения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субподряда  с поликлиникой), но возросло на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1% число исследований, выполненных стационарным больным. 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Качественные показатели </w:t>
      </w:r>
      <w:r w:rsidR="0006334A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вспомогательных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диагностических подразделений остались на уровне прошлого года, </w:t>
      </w:r>
      <w:r w:rsidR="0006334A"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находятся в пределах пороговых значений и характеризуют достаточно большой объем обследования больных стационара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62F" w:rsidRPr="00DE696C" w:rsidRDefault="00A0662F" w:rsidP="00A066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 выполненных </w:t>
      </w:r>
      <w:proofErr w:type="spellStart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физиопроцедур</w:t>
      </w:r>
      <w:proofErr w:type="spellEnd"/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массажа и  ЛФК в целом уменьшилось на </w:t>
      </w:r>
      <w:r w:rsidR="0006334A">
        <w:rPr>
          <w:rFonts w:ascii="Times New Roman" w:eastAsia="Times New Roman" w:hAnsi="Times New Roman" w:cs="Times New Roman"/>
          <w:sz w:val="28"/>
          <w:szCs w:val="28"/>
          <w:lang w:eastAsia="ru-RU"/>
        </w:rPr>
        <w:t>7,7</w:t>
      </w: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>%, которое обусловлено уменьшением отпущенных процедур амбулаторным больным.   Увеличение числа диагностических исследований произошло в связи с увеличением коечной мощности больницы за счет хирургического отделения и увеличением числа пролеченных больных в стационаре.</w:t>
      </w:r>
    </w:p>
    <w:p w:rsidR="00437ED8" w:rsidRPr="00DE696C" w:rsidRDefault="00666725" w:rsidP="00437E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69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437ED8" w:rsidRPr="00DE696C" w:rsidSect="00736FDD">
      <w:pgSz w:w="11906" w:h="16838"/>
      <w:pgMar w:top="426" w:right="1080" w:bottom="284" w:left="10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F76"/>
    <w:multiLevelType w:val="hybridMultilevel"/>
    <w:tmpl w:val="A7285DD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>
    <w:nsid w:val="00F743C5"/>
    <w:multiLevelType w:val="multilevel"/>
    <w:tmpl w:val="60B4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2F131C"/>
    <w:multiLevelType w:val="hybridMultilevel"/>
    <w:tmpl w:val="61241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A704EF"/>
    <w:multiLevelType w:val="hybridMultilevel"/>
    <w:tmpl w:val="32684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D79FA"/>
    <w:multiLevelType w:val="hybridMultilevel"/>
    <w:tmpl w:val="9EF6F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2644E"/>
    <w:multiLevelType w:val="hybridMultilevel"/>
    <w:tmpl w:val="D05CDA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59654B4"/>
    <w:multiLevelType w:val="multilevel"/>
    <w:tmpl w:val="4398A7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F66A35"/>
    <w:multiLevelType w:val="hybridMultilevel"/>
    <w:tmpl w:val="6256F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81A1C"/>
    <w:multiLevelType w:val="hybridMultilevel"/>
    <w:tmpl w:val="D0C824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09919F6"/>
    <w:multiLevelType w:val="multilevel"/>
    <w:tmpl w:val="403C9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47A6"/>
    <w:rsid w:val="000007AE"/>
    <w:rsid w:val="0000099F"/>
    <w:rsid w:val="00005215"/>
    <w:rsid w:val="00011D15"/>
    <w:rsid w:val="00016C5F"/>
    <w:rsid w:val="0001723C"/>
    <w:rsid w:val="00021218"/>
    <w:rsid w:val="0002131F"/>
    <w:rsid w:val="00024537"/>
    <w:rsid w:val="000274F8"/>
    <w:rsid w:val="00030F7B"/>
    <w:rsid w:val="00031AD0"/>
    <w:rsid w:val="0003318C"/>
    <w:rsid w:val="000357DC"/>
    <w:rsid w:val="00037635"/>
    <w:rsid w:val="00037C7B"/>
    <w:rsid w:val="00040419"/>
    <w:rsid w:val="000427A6"/>
    <w:rsid w:val="000454E4"/>
    <w:rsid w:val="00051B34"/>
    <w:rsid w:val="00052264"/>
    <w:rsid w:val="000533B1"/>
    <w:rsid w:val="0005367E"/>
    <w:rsid w:val="000554D5"/>
    <w:rsid w:val="000577CA"/>
    <w:rsid w:val="0006168E"/>
    <w:rsid w:val="000627F8"/>
    <w:rsid w:val="0006334A"/>
    <w:rsid w:val="00067E5D"/>
    <w:rsid w:val="00071C86"/>
    <w:rsid w:val="0007233B"/>
    <w:rsid w:val="000727F8"/>
    <w:rsid w:val="00073418"/>
    <w:rsid w:val="0007460D"/>
    <w:rsid w:val="0008080F"/>
    <w:rsid w:val="000809EC"/>
    <w:rsid w:val="00081334"/>
    <w:rsid w:val="00082572"/>
    <w:rsid w:val="0008450E"/>
    <w:rsid w:val="000875E2"/>
    <w:rsid w:val="000906C0"/>
    <w:rsid w:val="00093F34"/>
    <w:rsid w:val="00096767"/>
    <w:rsid w:val="000A17D6"/>
    <w:rsid w:val="000B116C"/>
    <w:rsid w:val="000B23A7"/>
    <w:rsid w:val="000B482B"/>
    <w:rsid w:val="000B5396"/>
    <w:rsid w:val="000B5650"/>
    <w:rsid w:val="000B5B69"/>
    <w:rsid w:val="000C0934"/>
    <w:rsid w:val="000C2C74"/>
    <w:rsid w:val="000C5CF7"/>
    <w:rsid w:val="000D058E"/>
    <w:rsid w:val="000D2CC9"/>
    <w:rsid w:val="000D5A4C"/>
    <w:rsid w:val="000D5DFD"/>
    <w:rsid w:val="000D7122"/>
    <w:rsid w:val="000D7770"/>
    <w:rsid w:val="000D779C"/>
    <w:rsid w:val="000D7859"/>
    <w:rsid w:val="000E2437"/>
    <w:rsid w:val="000E55F6"/>
    <w:rsid w:val="000F0DBE"/>
    <w:rsid w:val="000F2C23"/>
    <w:rsid w:val="000F3A51"/>
    <w:rsid w:val="000F681A"/>
    <w:rsid w:val="000F7F32"/>
    <w:rsid w:val="00106F6B"/>
    <w:rsid w:val="00111E91"/>
    <w:rsid w:val="0011538E"/>
    <w:rsid w:val="001215DC"/>
    <w:rsid w:val="001238C8"/>
    <w:rsid w:val="00124C2D"/>
    <w:rsid w:val="001277BA"/>
    <w:rsid w:val="0014426F"/>
    <w:rsid w:val="00144FB9"/>
    <w:rsid w:val="001527D4"/>
    <w:rsid w:val="00157299"/>
    <w:rsid w:val="00164283"/>
    <w:rsid w:val="00166B9C"/>
    <w:rsid w:val="00177249"/>
    <w:rsid w:val="001806B9"/>
    <w:rsid w:val="00185973"/>
    <w:rsid w:val="00187D34"/>
    <w:rsid w:val="00191D75"/>
    <w:rsid w:val="001924CC"/>
    <w:rsid w:val="0019294C"/>
    <w:rsid w:val="001929B1"/>
    <w:rsid w:val="00194353"/>
    <w:rsid w:val="00194A38"/>
    <w:rsid w:val="00195061"/>
    <w:rsid w:val="00196301"/>
    <w:rsid w:val="001A251E"/>
    <w:rsid w:val="001A6A4E"/>
    <w:rsid w:val="001B09B5"/>
    <w:rsid w:val="001B5127"/>
    <w:rsid w:val="001C0F9D"/>
    <w:rsid w:val="001C44CA"/>
    <w:rsid w:val="001C727F"/>
    <w:rsid w:val="001D21E2"/>
    <w:rsid w:val="001D2E99"/>
    <w:rsid w:val="001D46C9"/>
    <w:rsid w:val="001E0541"/>
    <w:rsid w:val="001E0AA4"/>
    <w:rsid w:val="001E0F37"/>
    <w:rsid w:val="001E2F91"/>
    <w:rsid w:val="001E70F3"/>
    <w:rsid w:val="001F1BE8"/>
    <w:rsid w:val="001F5D60"/>
    <w:rsid w:val="00201249"/>
    <w:rsid w:val="00201999"/>
    <w:rsid w:val="0020290B"/>
    <w:rsid w:val="00203F8C"/>
    <w:rsid w:val="00206BEC"/>
    <w:rsid w:val="002079B5"/>
    <w:rsid w:val="0021215F"/>
    <w:rsid w:val="00221997"/>
    <w:rsid w:val="002245E5"/>
    <w:rsid w:val="0022539C"/>
    <w:rsid w:val="0023468E"/>
    <w:rsid w:val="00236388"/>
    <w:rsid w:val="00243741"/>
    <w:rsid w:val="00243DB4"/>
    <w:rsid w:val="00251F32"/>
    <w:rsid w:val="002642C0"/>
    <w:rsid w:val="00265021"/>
    <w:rsid w:val="00265938"/>
    <w:rsid w:val="00272DA0"/>
    <w:rsid w:val="00274AFC"/>
    <w:rsid w:val="002765E6"/>
    <w:rsid w:val="00277C97"/>
    <w:rsid w:val="00281E38"/>
    <w:rsid w:val="002869BD"/>
    <w:rsid w:val="0029241A"/>
    <w:rsid w:val="00296CF1"/>
    <w:rsid w:val="002A2E7D"/>
    <w:rsid w:val="002A3FDD"/>
    <w:rsid w:val="002A5F19"/>
    <w:rsid w:val="002A605A"/>
    <w:rsid w:val="002B0084"/>
    <w:rsid w:val="002C134E"/>
    <w:rsid w:val="002C21A5"/>
    <w:rsid w:val="002C3F2A"/>
    <w:rsid w:val="002C4FC6"/>
    <w:rsid w:val="002D0B0A"/>
    <w:rsid w:val="002D29FB"/>
    <w:rsid w:val="002D2D31"/>
    <w:rsid w:val="002E03D9"/>
    <w:rsid w:val="002E5715"/>
    <w:rsid w:val="002E764D"/>
    <w:rsid w:val="002F1284"/>
    <w:rsid w:val="002F2D34"/>
    <w:rsid w:val="002F3536"/>
    <w:rsid w:val="002F41D8"/>
    <w:rsid w:val="002F5614"/>
    <w:rsid w:val="002F5E4C"/>
    <w:rsid w:val="002F7D17"/>
    <w:rsid w:val="00300ADE"/>
    <w:rsid w:val="003010A0"/>
    <w:rsid w:val="00303813"/>
    <w:rsid w:val="00305322"/>
    <w:rsid w:val="00311607"/>
    <w:rsid w:val="00314F92"/>
    <w:rsid w:val="00316D24"/>
    <w:rsid w:val="003238A9"/>
    <w:rsid w:val="00325146"/>
    <w:rsid w:val="00330739"/>
    <w:rsid w:val="003361E9"/>
    <w:rsid w:val="00341EC6"/>
    <w:rsid w:val="00341F05"/>
    <w:rsid w:val="00343BA9"/>
    <w:rsid w:val="00343D79"/>
    <w:rsid w:val="00346488"/>
    <w:rsid w:val="0035360B"/>
    <w:rsid w:val="00353CE5"/>
    <w:rsid w:val="003604B8"/>
    <w:rsid w:val="00362C71"/>
    <w:rsid w:val="00370749"/>
    <w:rsid w:val="00371650"/>
    <w:rsid w:val="00373B23"/>
    <w:rsid w:val="00380167"/>
    <w:rsid w:val="0038038F"/>
    <w:rsid w:val="00383B45"/>
    <w:rsid w:val="00385C8A"/>
    <w:rsid w:val="00386640"/>
    <w:rsid w:val="00387C15"/>
    <w:rsid w:val="00391E5C"/>
    <w:rsid w:val="003A4DDD"/>
    <w:rsid w:val="003A67FF"/>
    <w:rsid w:val="003B07D1"/>
    <w:rsid w:val="003B0F47"/>
    <w:rsid w:val="003B3491"/>
    <w:rsid w:val="003B3DB6"/>
    <w:rsid w:val="003B4A91"/>
    <w:rsid w:val="003B6080"/>
    <w:rsid w:val="003B6CC9"/>
    <w:rsid w:val="003C0817"/>
    <w:rsid w:val="003C2036"/>
    <w:rsid w:val="003C2A6D"/>
    <w:rsid w:val="003C4B3C"/>
    <w:rsid w:val="003D6B93"/>
    <w:rsid w:val="003E02BA"/>
    <w:rsid w:val="003E1D36"/>
    <w:rsid w:val="003E1EA1"/>
    <w:rsid w:val="003E28B9"/>
    <w:rsid w:val="003E434A"/>
    <w:rsid w:val="003E4D9F"/>
    <w:rsid w:val="003F21FB"/>
    <w:rsid w:val="003F2859"/>
    <w:rsid w:val="003F4473"/>
    <w:rsid w:val="003F48FB"/>
    <w:rsid w:val="003F5991"/>
    <w:rsid w:val="00404E19"/>
    <w:rsid w:val="00405D93"/>
    <w:rsid w:val="00413754"/>
    <w:rsid w:val="0041762A"/>
    <w:rsid w:val="004222E2"/>
    <w:rsid w:val="004244CA"/>
    <w:rsid w:val="00424CA4"/>
    <w:rsid w:val="00425280"/>
    <w:rsid w:val="00437ED8"/>
    <w:rsid w:val="004414E9"/>
    <w:rsid w:val="0044175B"/>
    <w:rsid w:val="00444576"/>
    <w:rsid w:val="004446DA"/>
    <w:rsid w:val="004446EA"/>
    <w:rsid w:val="00444C21"/>
    <w:rsid w:val="00447B68"/>
    <w:rsid w:val="00453EE6"/>
    <w:rsid w:val="0045655F"/>
    <w:rsid w:val="00456AD3"/>
    <w:rsid w:val="004628EF"/>
    <w:rsid w:val="00463DE9"/>
    <w:rsid w:val="00471B40"/>
    <w:rsid w:val="004746ED"/>
    <w:rsid w:val="004756BF"/>
    <w:rsid w:val="0047589E"/>
    <w:rsid w:val="00475FA5"/>
    <w:rsid w:val="0048216A"/>
    <w:rsid w:val="00483AB8"/>
    <w:rsid w:val="0048410E"/>
    <w:rsid w:val="00486060"/>
    <w:rsid w:val="0049061A"/>
    <w:rsid w:val="00490A73"/>
    <w:rsid w:val="00490F9D"/>
    <w:rsid w:val="004916DE"/>
    <w:rsid w:val="00492A29"/>
    <w:rsid w:val="00493A2D"/>
    <w:rsid w:val="00493EB7"/>
    <w:rsid w:val="00496A34"/>
    <w:rsid w:val="004A239C"/>
    <w:rsid w:val="004A4351"/>
    <w:rsid w:val="004B2DE9"/>
    <w:rsid w:val="004B7013"/>
    <w:rsid w:val="004B7DC8"/>
    <w:rsid w:val="004C1B02"/>
    <w:rsid w:val="004C4DE6"/>
    <w:rsid w:val="004D327C"/>
    <w:rsid w:val="004D3B24"/>
    <w:rsid w:val="004D62D6"/>
    <w:rsid w:val="004E2143"/>
    <w:rsid w:val="004E41B1"/>
    <w:rsid w:val="004E46BD"/>
    <w:rsid w:val="004F056C"/>
    <w:rsid w:val="004F35C6"/>
    <w:rsid w:val="004F474A"/>
    <w:rsid w:val="004F59A5"/>
    <w:rsid w:val="004F7E43"/>
    <w:rsid w:val="00500FC5"/>
    <w:rsid w:val="00501DEA"/>
    <w:rsid w:val="00503697"/>
    <w:rsid w:val="00513198"/>
    <w:rsid w:val="00513F7D"/>
    <w:rsid w:val="00516473"/>
    <w:rsid w:val="00516DA3"/>
    <w:rsid w:val="00520258"/>
    <w:rsid w:val="00525FC8"/>
    <w:rsid w:val="00526382"/>
    <w:rsid w:val="005273F2"/>
    <w:rsid w:val="00527DF2"/>
    <w:rsid w:val="0053099C"/>
    <w:rsid w:val="00533772"/>
    <w:rsid w:val="005352F7"/>
    <w:rsid w:val="00540FA0"/>
    <w:rsid w:val="00544ABC"/>
    <w:rsid w:val="005505BF"/>
    <w:rsid w:val="00555240"/>
    <w:rsid w:val="00557DB4"/>
    <w:rsid w:val="00565908"/>
    <w:rsid w:val="00565A09"/>
    <w:rsid w:val="00570EE3"/>
    <w:rsid w:val="0057623B"/>
    <w:rsid w:val="0058123A"/>
    <w:rsid w:val="00591CFE"/>
    <w:rsid w:val="005936C4"/>
    <w:rsid w:val="00594FF9"/>
    <w:rsid w:val="0059667F"/>
    <w:rsid w:val="005A066B"/>
    <w:rsid w:val="005A322E"/>
    <w:rsid w:val="005B3187"/>
    <w:rsid w:val="005B4B15"/>
    <w:rsid w:val="005B5420"/>
    <w:rsid w:val="005B6751"/>
    <w:rsid w:val="005D165E"/>
    <w:rsid w:val="005D439F"/>
    <w:rsid w:val="005D47A6"/>
    <w:rsid w:val="005D509F"/>
    <w:rsid w:val="005D5A05"/>
    <w:rsid w:val="005E18D8"/>
    <w:rsid w:val="005E44A5"/>
    <w:rsid w:val="005F096E"/>
    <w:rsid w:val="005F3C91"/>
    <w:rsid w:val="005F5B0E"/>
    <w:rsid w:val="00601CEE"/>
    <w:rsid w:val="00605CF0"/>
    <w:rsid w:val="0061358E"/>
    <w:rsid w:val="00615CA7"/>
    <w:rsid w:val="006174E9"/>
    <w:rsid w:val="006175A4"/>
    <w:rsid w:val="0062299F"/>
    <w:rsid w:val="00623328"/>
    <w:rsid w:val="006239F5"/>
    <w:rsid w:val="00623F98"/>
    <w:rsid w:val="006253E0"/>
    <w:rsid w:val="00632C03"/>
    <w:rsid w:val="00632DC3"/>
    <w:rsid w:val="0063585D"/>
    <w:rsid w:val="00640827"/>
    <w:rsid w:val="006414B6"/>
    <w:rsid w:val="00642D61"/>
    <w:rsid w:val="00644D56"/>
    <w:rsid w:val="00647E8D"/>
    <w:rsid w:val="0065189B"/>
    <w:rsid w:val="006609C7"/>
    <w:rsid w:val="00660C9B"/>
    <w:rsid w:val="006638DD"/>
    <w:rsid w:val="00666725"/>
    <w:rsid w:val="00671F1B"/>
    <w:rsid w:val="00675524"/>
    <w:rsid w:val="00680BFA"/>
    <w:rsid w:val="0068389D"/>
    <w:rsid w:val="006856DF"/>
    <w:rsid w:val="00690141"/>
    <w:rsid w:val="006964C3"/>
    <w:rsid w:val="006979BE"/>
    <w:rsid w:val="006A15B3"/>
    <w:rsid w:val="006A3FFD"/>
    <w:rsid w:val="006A42B9"/>
    <w:rsid w:val="006A5604"/>
    <w:rsid w:val="006B3118"/>
    <w:rsid w:val="006B3B8E"/>
    <w:rsid w:val="006C28BC"/>
    <w:rsid w:val="006C3FEB"/>
    <w:rsid w:val="006D76F8"/>
    <w:rsid w:val="006E0FD6"/>
    <w:rsid w:val="006E2C9C"/>
    <w:rsid w:val="006E3D7B"/>
    <w:rsid w:val="006E68BF"/>
    <w:rsid w:val="006E7F30"/>
    <w:rsid w:val="006F126D"/>
    <w:rsid w:val="006F2172"/>
    <w:rsid w:val="00702852"/>
    <w:rsid w:val="00706145"/>
    <w:rsid w:val="007117CF"/>
    <w:rsid w:val="0071284C"/>
    <w:rsid w:val="00720EAA"/>
    <w:rsid w:val="0072628E"/>
    <w:rsid w:val="00726721"/>
    <w:rsid w:val="00731579"/>
    <w:rsid w:val="00734929"/>
    <w:rsid w:val="00735768"/>
    <w:rsid w:val="00736FDD"/>
    <w:rsid w:val="00737FC8"/>
    <w:rsid w:val="007437E9"/>
    <w:rsid w:val="007449F1"/>
    <w:rsid w:val="00744DEF"/>
    <w:rsid w:val="00745C1A"/>
    <w:rsid w:val="0074664F"/>
    <w:rsid w:val="007534D9"/>
    <w:rsid w:val="00756FA6"/>
    <w:rsid w:val="00757D1F"/>
    <w:rsid w:val="00761685"/>
    <w:rsid w:val="007664E0"/>
    <w:rsid w:val="00767BDF"/>
    <w:rsid w:val="00780CD0"/>
    <w:rsid w:val="007945BF"/>
    <w:rsid w:val="00794794"/>
    <w:rsid w:val="00795E98"/>
    <w:rsid w:val="007A33B2"/>
    <w:rsid w:val="007A46EF"/>
    <w:rsid w:val="007A48CE"/>
    <w:rsid w:val="007A4AB4"/>
    <w:rsid w:val="007B09DE"/>
    <w:rsid w:val="007B0D40"/>
    <w:rsid w:val="007B0DA1"/>
    <w:rsid w:val="007B5249"/>
    <w:rsid w:val="007B7740"/>
    <w:rsid w:val="007C3AB5"/>
    <w:rsid w:val="007D09F0"/>
    <w:rsid w:val="007D7B1A"/>
    <w:rsid w:val="007E0E00"/>
    <w:rsid w:val="007E64F6"/>
    <w:rsid w:val="007F3CFA"/>
    <w:rsid w:val="007F78AA"/>
    <w:rsid w:val="007F7CE6"/>
    <w:rsid w:val="00805B1A"/>
    <w:rsid w:val="00806E57"/>
    <w:rsid w:val="00810A67"/>
    <w:rsid w:val="00811A4B"/>
    <w:rsid w:val="00821C35"/>
    <w:rsid w:val="00821FDA"/>
    <w:rsid w:val="00822C1C"/>
    <w:rsid w:val="00823398"/>
    <w:rsid w:val="0083573D"/>
    <w:rsid w:val="00835B16"/>
    <w:rsid w:val="00840831"/>
    <w:rsid w:val="008453B3"/>
    <w:rsid w:val="00852BA6"/>
    <w:rsid w:val="00854171"/>
    <w:rsid w:val="00855D1B"/>
    <w:rsid w:val="00856095"/>
    <w:rsid w:val="008618EE"/>
    <w:rsid w:val="00864890"/>
    <w:rsid w:val="0086565E"/>
    <w:rsid w:val="00870123"/>
    <w:rsid w:val="00872B5B"/>
    <w:rsid w:val="00872DA4"/>
    <w:rsid w:val="00873830"/>
    <w:rsid w:val="00874320"/>
    <w:rsid w:val="00875F74"/>
    <w:rsid w:val="00880BE4"/>
    <w:rsid w:val="00895753"/>
    <w:rsid w:val="00897779"/>
    <w:rsid w:val="008A01AD"/>
    <w:rsid w:val="008A6720"/>
    <w:rsid w:val="008C0392"/>
    <w:rsid w:val="008C09B6"/>
    <w:rsid w:val="008C171E"/>
    <w:rsid w:val="008C2493"/>
    <w:rsid w:val="008C4EF0"/>
    <w:rsid w:val="008C5548"/>
    <w:rsid w:val="008C6016"/>
    <w:rsid w:val="008C7412"/>
    <w:rsid w:val="008D14A6"/>
    <w:rsid w:val="008D3D89"/>
    <w:rsid w:val="008D5075"/>
    <w:rsid w:val="008D683A"/>
    <w:rsid w:val="008E0374"/>
    <w:rsid w:val="008E610C"/>
    <w:rsid w:val="008E6F80"/>
    <w:rsid w:val="008F0C48"/>
    <w:rsid w:val="008F1E58"/>
    <w:rsid w:val="008F4EBE"/>
    <w:rsid w:val="00901715"/>
    <w:rsid w:val="009048D3"/>
    <w:rsid w:val="009054E7"/>
    <w:rsid w:val="00905FAC"/>
    <w:rsid w:val="00912D0D"/>
    <w:rsid w:val="00915383"/>
    <w:rsid w:val="0092487D"/>
    <w:rsid w:val="00924F0F"/>
    <w:rsid w:val="00931FA2"/>
    <w:rsid w:val="00936DB3"/>
    <w:rsid w:val="00940747"/>
    <w:rsid w:val="00940B9E"/>
    <w:rsid w:val="00940DB5"/>
    <w:rsid w:val="0094159D"/>
    <w:rsid w:val="00945D0A"/>
    <w:rsid w:val="00950255"/>
    <w:rsid w:val="00953DD9"/>
    <w:rsid w:val="0095681C"/>
    <w:rsid w:val="00960B64"/>
    <w:rsid w:val="00962C6B"/>
    <w:rsid w:val="0096772E"/>
    <w:rsid w:val="00971E77"/>
    <w:rsid w:val="00980071"/>
    <w:rsid w:val="0098138D"/>
    <w:rsid w:val="0099396F"/>
    <w:rsid w:val="009A0236"/>
    <w:rsid w:val="009A20CC"/>
    <w:rsid w:val="009A5F1E"/>
    <w:rsid w:val="009A7381"/>
    <w:rsid w:val="009B5EA0"/>
    <w:rsid w:val="009C05AB"/>
    <w:rsid w:val="009C2989"/>
    <w:rsid w:val="009C3BDC"/>
    <w:rsid w:val="009C5F89"/>
    <w:rsid w:val="009D1603"/>
    <w:rsid w:val="009D29AC"/>
    <w:rsid w:val="009D5409"/>
    <w:rsid w:val="009D5CC0"/>
    <w:rsid w:val="009F5CD6"/>
    <w:rsid w:val="009F733C"/>
    <w:rsid w:val="00A01159"/>
    <w:rsid w:val="00A038CF"/>
    <w:rsid w:val="00A0662F"/>
    <w:rsid w:val="00A179B8"/>
    <w:rsid w:val="00A17B82"/>
    <w:rsid w:val="00A2054D"/>
    <w:rsid w:val="00A241A7"/>
    <w:rsid w:val="00A2420D"/>
    <w:rsid w:val="00A26120"/>
    <w:rsid w:val="00A2634C"/>
    <w:rsid w:val="00A336E2"/>
    <w:rsid w:val="00A36EA1"/>
    <w:rsid w:val="00A376B9"/>
    <w:rsid w:val="00A404AA"/>
    <w:rsid w:val="00A42338"/>
    <w:rsid w:val="00A45EB9"/>
    <w:rsid w:val="00A47480"/>
    <w:rsid w:val="00A517BE"/>
    <w:rsid w:val="00A526F3"/>
    <w:rsid w:val="00A55903"/>
    <w:rsid w:val="00A56904"/>
    <w:rsid w:val="00A627E0"/>
    <w:rsid w:val="00A652D2"/>
    <w:rsid w:val="00A6694F"/>
    <w:rsid w:val="00A70770"/>
    <w:rsid w:val="00A739DF"/>
    <w:rsid w:val="00A73E94"/>
    <w:rsid w:val="00A906E8"/>
    <w:rsid w:val="00A94DD5"/>
    <w:rsid w:val="00A962BC"/>
    <w:rsid w:val="00AA0A90"/>
    <w:rsid w:val="00AA1447"/>
    <w:rsid w:val="00AA1FEC"/>
    <w:rsid w:val="00AA22C7"/>
    <w:rsid w:val="00AB0289"/>
    <w:rsid w:val="00AB153B"/>
    <w:rsid w:val="00AB4049"/>
    <w:rsid w:val="00AB5C6C"/>
    <w:rsid w:val="00AC4B4E"/>
    <w:rsid w:val="00AC5C6F"/>
    <w:rsid w:val="00AC6D3A"/>
    <w:rsid w:val="00AD0C5C"/>
    <w:rsid w:val="00AD0FA0"/>
    <w:rsid w:val="00AE3237"/>
    <w:rsid w:val="00AF604D"/>
    <w:rsid w:val="00AF7010"/>
    <w:rsid w:val="00B0009E"/>
    <w:rsid w:val="00B02FCD"/>
    <w:rsid w:val="00B05BE5"/>
    <w:rsid w:val="00B079C2"/>
    <w:rsid w:val="00B07D96"/>
    <w:rsid w:val="00B108FE"/>
    <w:rsid w:val="00B11C4F"/>
    <w:rsid w:val="00B1437C"/>
    <w:rsid w:val="00B15626"/>
    <w:rsid w:val="00B22563"/>
    <w:rsid w:val="00B22690"/>
    <w:rsid w:val="00B30A2D"/>
    <w:rsid w:val="00B3588B"/>
    <w:rsid w:val="00B359CE"/>
    <w:rsid w:val="00B46B25"/>
    <w:rsid w:val="00B50FCE"/>
    <w:rsid w:val="00B52A66"/>
    <w:rsid w:val="00B56FC5"/>
    <w:rsid w:val="00B625EE"/>
    <w:rsid w:val="00B62FF0"/>
    <w:rsid w:val="00B632CC"/>
    <w:rsid w:val="00B656C4"/>
    <w:rsid w:val="00B66914"/>
    <w:rsid w:val="00B70A48"/>
    <w:rsid w:val="00B7456C"/>
    <w:rsid w:val="00B74669"/>
    <w:rsid w:val="00B74728"/>
    <w:rsid w:val="00B753A7"/>
    <w:rsid w:val="00B75461"/>
    <w:rsid w:val="00B80BE2"/>
    <w:rsid w:val="00B80C19"/>
    <w:rsid w:val="00B85EE4"/>
    <w:rsid w:val="00B92704"/>
    <w:rsid w:val="00B93BED"/>
    <w:rsid w:val="00B96D37"/>
    <w:rsid w:val="00B97934"/>
    <w:rsid w:val="00BA2439"/>
    <w:rsid w:val="00BA364E"/>
    <w:rsid w:val="00BA6089"/>
    <w:rsid w:val="00BB3282"/>
    <w:rsid w:val="00BB5718"/>
    <w:rsid w:val="00BB6236"/>
    <w:rsid w:val="00BB79AE"/>
    <w:rsid w:val="00BC256B"/>
    <w:rsid w:val="00BC322D"/>
    <w:rsid w:val="00BC35BD"/>
    <w:rsid w:val="00BC36C2"/>
    <w:rsid w:val="00BD2C4D"/>
    <w:rsid w:val="00BD3B12"/>
    <w:rsid w:val="00BD5442"/>
    <w:rsid w:val="00BD76BF"/>
    <w:rsid w:val="00BE2E90"/>
    <w:rsid w:val="00BE7F42"/>
    <w:rsid w:val="00BF149D"/>
    <w:rsid w:val="00BF3A8F"/>
    <w:rsid w:val="00C06CCC"/>
    <w:rsid w:val="00C112BD"/>
    <w:rsid w:val="00C13E4B"/>
    <w:rsid w:val="00C14661"/>
    <w:rsid w:val="00C16DFC"/>
    <w:rsid w:val="00C20053"/>
    <w:rsid w:val="00C31DA9"/>
    <w:rsid w:val="00C32168"/>
    <w:rsid w:val="00C32976"/>
    <w:rsid w:val="00C33E49"/>
    <w:rsid w:val="00C34060"/>
    <w:rsid w:val="00C37CD4"/>
    <w:rsid w:val="00C40D64"/>
    <w:rsid w:val="00C40ECA"/>
    <w:rsid w:val="00C41F60"/>
    <w:rsid w:val="00C478E7"/>
    <w:rsid w:val="00C51D2E"/>
    <w:rsid w:val="00C5273B"/>
    <w:rsid w:val="00C53259"/>
    <w:rsid w:val="00C552BC"/>
    <w:rsid w:val="00C61E30"/>
    <w:rsid w:val="00C6460C"/>
    <w:rsid w:val="00C65DE3"/>
    <w:rsid w:val="00C738F6"/>
    <w:rsid w:val="00C7532D"/>
    <w:rsid w:val="00C778F3"/>
    <w:rsid w:val="00C802AA"/>
    <w:rsid w:val="00C81493"/>
    <w:rsid w:val="00C82660"/>
    <w:rsid w:val="00C854F1"/>
    <w:rsid w:val="00C86567"/>
    <w:rsid w:val="00C87E9A"/>
    <w:rsid w:val="00C930EA"/>
    <w:rsid w:val="00C94360"/>
    <w:rsid w:val="00C9500D"/>
    <w:rsid w:val="00C9535A"/>
    <w:rsid w:val="00CA25BA"/>
    <w:rsid w:val="00CA301D"/>
    <w:rsid w:val="00CA5CFC"/>
    <w:rsid w:val="00CB29D0"/>
    <w:rsid w:val="00CC489C"/>
    <w:rsid w:val="00CC5AC5"/>
    <w:rsid w:val="00CC7244"/>
    <w:rsid w:val="00CD1A58"/>
    <w:rsid w:val="00CD2E23"/>
    <w:rsid w:val="00CD42DC"/>
    <w:rsid w:val="00CE0550"/>
    <w:rsid w:val="00CE1147"/>
    <w:rsid w:val="00CE2478"/>
    <w:rsid w:val="00CE4204"/>
    <w:rsid w:val="00CE64CE"/>
    <w:rsid w:val="00CE75AB"/>
    <w:rsid w:val="00CF131A"/>
    <w:rsid w:val="00CF3B30"/>
    <w:rsid w:val="00CF43C6"/>
    <w:rsid w:val="00CF43DB"/>
    <w:rsid w:val="00CF5786"/>
    <w:rsid w:val="00D017F9"/>
    <w:rsid w:val="00D01D49"/>
    <w:rsid w:val="00D01E01"/>
    <w:rsid w:val="00D0428B"/>
    <w:rsid w:val="00D1093B"/>
    <w:rsid w:val="00D121E2"/>
    <w:rsid w:val="00D142F8"/>
    <w:rsid w:val="00D153C5"/>
    <w:rsid w:val="00D16375"/>
    <w:rsid w:val="00D1755F"/>
    <w:rsid w:val="00D21D9B"/>
    <w:rsid w:val="00D22FEA"/>
    <w:rsid w:val="00D25037"/>
    <w:rsid w:val="00D2677B"/>
    <w:rsid w:val="00D2720F"/>
    <w:rsid w:val="00D31311"/>
    <w:rsid w:val="00D332BA"/>
    <w:rsid w:val="00D359D3"/>
    <w:rsid w:val="00D36877"/>
    <w:rsid w:val="00D37C4A"/>
    <w:rsid w:val="00D4044A"/>
    <w:rsid w:val="00D45848"/>
    <w:rsid w:val="00D50DC3"/>
    <w:rsid w:val="00D61D67"/>
    <w:rsid w:val="00D63477"/>
    <w:rsid w:val="00D63D69"/>
    <w:rsid w:val="00D650D2"/>
    <w:rsid w:val="00D669E2"/>
    <w:rsid w:val="00D718B1"/>
    <w:rsid w:val="00D745A5"/>
    <w:rsid w:val="00D77191"/>
    <w:rsid w:val="00D82F93"/>
    <w:rsid w:val="00D8538D"/>
    <w:rsid w:val="00D85DE1"/>
    <w:rsid w:val="00D86251"/>
    <w:rsid w:val="00D945C7"/>
    <w:rsid w:val="00D94B7E"/>
    <w:rsid w:val="00D961A2"/>
    <w:rsid w:val="00D96B45"/>
    <w:rsid w:val="00DB3E03"/>
    <w:rsid w:val="00DB6C32"/>
    <w:rsid w:val="00DC0360"/>
    <w:rsid w:val="00DC07AC"/>
    <w:rsid w:val="00DC0B57"/>
    <w:rsid w:val="00DC15EC"/>
    <w:rsid w:val="00DC265A"/>
    <w:rsid w:val="00DD0F33"/>
    <w:rsid w:val="00DD6793"/>
    <w:rsid w:val="00DD72CE"/>
    <w:rsid w:val="00DD7BA8"/>
    <w:rsid w:val="00DE0135"/>
    <w:rsid w:val="00DE157F"/>
    <w:rsid w:val="00DE22AC"/>
    <w:rsid w:val="00DE289B"/>
    <w:rsid w:val="00DE2FB7"/>
    <w:rsid w:val="00DE696C"/>
    <w:rsid w:val="00DF00D8"/>
    <w:rsid w:val="00DF0A0D"/>
    <w:rsid w:val="00DF44F4"/>
    <w:rsid w:val="00E04335"/>
    <w:rsid w:val="00E14B79"/>
    <w:rsid w:val="00E20C84"/>
    <w:rsid w:val="00E21233"/>
    <w:rsid w:val="00E216BF"/>
    <w:rsid w:val="00E26EEC"/>
    <w:rsid w:val="00E279C1"/>
    <w:rsid w:val="00E30A2E"/>
    <w:rsid w:val="00E314A5"/>
    <w:rsid w:val="00E32300"/>
    <w:rsid w:val="00E333F9"/>
    <w:rsid w:val="00E37FE3"/>
    <w:rsid w:val="00E4164D"/>
    <w:rsid w:val="00E44986"/>
    <w:rsid w:val="00E468AF"/>
    <w:rsid w:val="00E505B6"/>
    <w:rsid w:val="00E538DF"/>
    <w:rsid w:val="00E53E6A"/>
    <w:rsid w:val="00E5623E"/>
    <w:rsid w:val="00E57D53"/>
    <w:rsid w:val="00E6149C"/>
    <w:rsid w:val="00E62A19"/>
    <w:rsid w:val="00E640C1"/>
    <w:rsid w:val="00E7445E"/>
    <w:rsid w:val="00E80507"/>
    <w:rsid w:val="00E8139A"/>
    <w:rsid w:val="00E81406"/>
    <w:rsid w:val="00E81C76"/>
    <w:rsid w:val="00E82242"/>
    <w:rsid w:val="00E90604"/>
    <w:rsid w:val="00E906B0"/>
    <w:rsid w:val="00EA146F"/>
    <w:rsid w:val="00EA1A82"/>
    <w:rsid w:val="00EA5F02"/>
    <w:rsid w:val="00EB36C0"/>
    <w:rsid w:val="00EB4709"/>
    <w:rsid w:val="00EC3D30"/>
    <w:rsid w:val="00EE1DE1"/>
    <w:rsid w:val="00EE6EF4"/>
    <w:rsid w:val="00EF0A1E"/>
    <w:rsid w:val="00EF40F9"/>
    <w:rsid w:val="00F008FC"/>
    <w:rsid w:val="00F00B7D"/>
    <w:rsid w:val="00F01AC6"/>
    <w:rsid w:val="00F03DE1"/>
    <w:rsid w:val="00F04011"/>
    <w:rsid w:val="00F0738F"/>
    <w:rsid w:val="00F114F3"/>
    <w:rsid w:val="00F11B67"/>
    <w:rsid w:val="00F21B5F"/>
    <w:rsid w:val="00F22105"/>
    <w:rsid w:val="00F247FF"/>
    <w:rsid w:val="00F26F0F"/>
    <w:rsid w:val="00F307AE"/>
    <w:rsid w:val="00F32AD4"/>
    <w:rsid w:val="00F35380"/>
    <w:rsid w:val="00F510C1"/>
    <w:rsid w:val="00F517C0"/>
    <w:rsid w:val="00F615FD"/>
    <w:rsid w:val="00F65707"/>
    <w:rsid w:val="00F7630A"/>
    <w:rsid w:val="00F832B3"/>
    <w:rsid w:val="00F86D2B"/>
    <w:rsid w:val="00F87258"/>
    <w:rsid w:val="00F9181E"/>
    <w:rsid w:val="00F927BA"/>
    <w:rsid w:val="00F93D5C"/>
    <w:rsid w:val="00F94A5A"/>
    <w:rsid w:val="00F96844"/>
    <w:rsid w:val="00FA1826"/>
    <w:rsid w:val="00FA321C"/>
    <w:rsid w:val="00FA67FE"/>
    <w:rsid w:val="00FA7EE8"/>
    <w:rsid w:val="00FB1441"/>
    <w:rsid w:val="00FB3F6C"/>
    <w:rsid w:val="00FD083A"/>
    <w:rsid w:val="00FD14A1"/>
    <w:rsid w:val="00FD1E16"/>
    <w:rsid w:val="00FD7215"/>
    <w:rsid w:val="00FE2178"/>
    <w:rsid w:val="00FE29F9"/>
    <w:rsid w:val="00FE35AD"/>
    <w:rsid w:val="00FE5136"/>
    <w:rsid w:val="00FF0DAC"/>
    <w:rsid w:val="00FF1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D6"/>
  </w:style>
  <w:style w:type="paragraph" w:styleId="1">
    <w:name w:val="heading 1"/>
    <w:basedOn w:val="a"/>
    <w:link w:val="10"/>
    <w:uiPriority w:val="9"/>
    <w:qFormat/>
    <w:rsid w:val="005D47A6"/>
    <w:pPr>
      <w:keepNext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5D47A6"/>
    <w:pPr>
      <w:keepNext/>
      <w:spacing w:after="0" w:line="240" w:lineRule="auto"/>
      <w:ind w:left="363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47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47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western">
    <w:name w:val="western"/>
    <w:basedOn w:val="a"/>
    <w:rsid w:val="005D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5D47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F4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B2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8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C3E567-0B22-4AEF-99A3-686E923D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24704</TotalTime>
  <Pages>9</Pages>
  <Words>2544</Words>
  <Characters>14504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Medstatistik3</dc:creator>
  <cp:lastModifiedBy>Medstatistik3</cp:lastModifiedBy>
  <cp:revision>624</cp:revision>
  <cp:lastPrinted>2018-01-15T09:22:00Z</cp:lastPrinted>
  <dcterms:created xsi:type="dcterms:W3CDTF">2016-01-14T02:59:00Z</dcterms:created>
  <dcterms:modified xsi:type="dcterms:W3CDTF">2018-01-18T02:45:00Z</dcterms:modified>
</cp:coreProperties>
</file>